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580" w:rsidRPr="00341437" w:rsidRDefault="00C74580" w:rsidP="00452E10">
      <w:pPr>
        <w:widowControl/>
        <w:autoSpaceDE w:val="0"/>
        <w:autoSpaceDN w:val="0"/>
        <w:jc w:val="center"/>
        <w:textAlignment w:val="bottom"/>
        <w:rPr>
          <w:sz w:val="80"/>
        </w:rPr>
      </w:pPr>
      <w:r w:rsidRPr="00341437">
        <w:rPr>
          <w:rFonts w:hint="eastAsia"/>
          <w:sz w:val="80"/>
        </w:rPr>
        <w:t>國立高雄應用科技大學</w:t>
      </w:r>
    </w:p>
    <w:p w:rsidR="00C74580" w:rsidRPr="00341437" w:rsidRDefault="00C74580" w:rsidP="00452E10">
      <w:pPr>
        <w:widowControl/>
        <w:autoSpaceDE w:val="0"/>
        <w:autoSpaceDN w:val="0"/>
        <w:jc w:val="center"/>
        <w:textAlignment w:val="bottom"/>
        <w:rPr>
          <w:sz w:val="104"/>
        </w:rPr>
      </w:pPr>
    </w:p>
    <w:p w:rsidR="00C74580" w:rsidRPr="00341437" w:rsidRDefault="00C74580" w:rsidP="00452E10">
      <w:pPr>
        <w:widowControl/>
        <w:autoSpaceDE w:val="0"/>
        <w:autoSpaceDN w:val="0"/>
        <w:jc w:val="center"/>
        <w:textAlignment w:val="bottom"/>
        <w:rPr>
          <w:sz w:val="72"/>
        </w:rPr>
      </w:pPr>
      <w:r w:rsidRPr="00341437">
        <w:rPr>
          <w:rFonts w:hint="eastAsia"/>
          <w:sz w:val="72"/>
        </w:rPr>
        <w:t>企業管理系</w:t>
      </w:r>
    </w:p>
    <w:p w:rsidR="00C74580" w:rsidRPr="00341437" w:rsidRDefault="00C74580" w:rsidP="00452E10">
      <w:pPr>
        <w:widowControl/>
        <w:autoSpaceDE w:val="0"/>
        <w:autoSpaceDN w:val="0"/>
        <w:jc w:val="center"/>
        <w:textAlignment w:val="bottom"/>
      </w:pPr>
    </w:p>
    <w:p w:rsidR="00C74580" w:rsidRPr="00341437" w:rsidRDefault="00C74580" w:rsidP="00452E10">
      <w:pPr>
        <w:widowControl/>
        <w:autoSpaceDE w:val="0"/>
        <w:autoSpaceDN w:val="0"/>
        <w:ind w:right="283"/>
        <w:jc w:val="center"/>
        <w:textAlignment w:val="bottom"/>
        <w:rPr>
          <w:sz w:val="80"/>
        </w:rPr>
      </w:pPr>
      <w:r w:rsidRPr="00341437">
        <w:rPr>
          <w:rFonts w:hint="eastAsia"/>
          <w:sz w:val="80"/>
        </w:rPr>
        <w:t>實務專題報告</w:t>
      </w:r>
    </w:p>
    <w:p w:rsidR="00C74580" w:rsidRPr="00341437" w:rsidRDefault="00C74580" w:rsidP="00452E10">
      <w:pPr>
        <w:widowControl/>
        <w:autoSpaceDE w:val="0"/>
        <w:autoSpaceDN w:val="0"/>
        <w:ind w:right="425"/>
        <w:jc w:val="center"/>
        <w:textAlignment w:val="bottom"/>
      </w:pPr>
    </w:p>
    <w:p w:rsidR="00C74580" w:rsidRPr="00341437" w:rsidRDefault="00C74580" w:rsidP="00452E10">
      <w:pPr>
        <w:widowControl/>
        <w:autoSpaceDE w:val="0"/>
        <w:autoSpaceDN w:val="0"/>
        <w:ind w:right="425"/>
        <w:jc w:val="center"/>
        <w:textAlignment w:val="bottom"/>
      </w:pPr>
    </w:p>
    <w:tbl>
      <w:tblPr>
        <w:tblW w:w="8280"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8280"/>
      </w:tblGrid>
      <w:tr w:rsidR="00C74580" w:rsidRPr="008C05C3" w:rsidTr="00992DD9">
        <w:trPr>
          <w:trHeight w:val="2094"/>
        </w:trPr>
        <w:tc>
          <w:tcPr>
            <w:tcW w:w="8280" w:type="dxa"/>
            <w:tcBorders>
              <w:top w:val="single" w:sz="12" w:space="0" w:color="auto"/>
              <w:left w:val="single" w:sz="12" w:space="0" w:color="auto"/>
              <w:bottom w:val="single" w:sz="12" w:space="0" w:color="auto"/>
              <w:right w:val="single" w:sz="12" w:space="0" w:color="auto"/>
            </w:tcBorders>
            <w:vAlign w:val="center"/>
          </w:tcPr>
          <w:p w:rsidR="008C05C3" w:rsidRDefault="008C05C3" w:rsidP="00992DD9">
            <w:pPr>
              <w:widowControl/>
              <w:autoSpaceDE w:val="0"/>
              <w:autoSpaceDN w:val="0"/>
              <w:ind w:right="-57"/>
              <w:jc w:val="center"/>
              <w:textAlignment w:val="bottom"/>
              <w:rPr>
                <w:spacing w:val="-12"/>
                <w:sz w:val="56"/>
                <w:szCs w:val="56"/>
              </w:rPr>
            </w:pPr>
            <w:r w:rsidRPr="008C05C3">
              <w:rPr>
                <w:rFonts w:hint="eastAsia"/>
                <w:spacing w:val="-12"/>
                <w:sz w:val="56"/>
                <w:szCs w:val="56"/>
              </w:rPr>
              <w:t>多角化方式對公司股價異常報酬</w:t>
            </w:r>
          </w:p>
          <w:p w:rsidR="00C74580" w:rsidRPr="008C05C3" w:rsidRDefault="008C05C3" w:rsidP="00992DD9">
            <w:pPr>
              <w:widowControl/>
              <w:autoSpaceDE w:val="0"/>
              <w:autoSpaceDN w:val="0"/>
              <w:ind w:right="-57"/>
              <w:jc w:val="center"/>
              <w:textAlignment w:val="bottom"/>
              <w:rPr>
                <w:spacing w:val="-12"/>
                <w:sz w:val="56"/>
                <w:szCs w:val="56"/>
              </w:rPr>
            </w:pPr>
            <w:r w:rsidRPr="008C05C3">
              <w:rPr>
                <w:rFonts w:hint="eastAsia"/>
                <w:spacing w:val="-12"/>
                <w:sz w:val="56"/>
                <w:szCs w:val="56"/>
              </w:rPr>
              <w:t>的影響並以產業型態為干擾變數</w:t>
            </w:r>
          </w:p>
        </w:tc>
      </w:tr>
    </w:tbl>
    <w:p w:rsidR="00C74580" w:rsidRPr="00341437" w:rsidRDefault="00C74580" w:rsidP="00C74580">
      <w:pPr>
        <w:widowControl/>
        <w:autoSpaceDE w:val="0"/>
        <w:autoSpaceDN w:val="0"/>
        <w:textAlignment w:val="bottom"/>
      </w:pPr>
    </w:p>
    <w:p w:rsidR="00C74580" w:rsidRPr="00341437" w:rsidRDefault="00C74580" w:rsidP="00C74580">
      <w:pPr>
        <w:widowControl/>
        <w:autoSpaceDE w:val="0"/>
        <w:autoSpaceDN w:val="0"/>
        <w:textAlignment w:val="bottom"/>
      </w:pPr>
    </w:p>
    <w:p w:rsidR="00C74580" w:rsidRPr="00341437" w:rsidRDefault="00C74580" w:rsidP="00C74580">
      <w:pPr>
        <w:widowControl/>
        <w:autoSpaceDE w:val="0"/>
        <w:autoSpaceDN w:val="0"/>
        <w:spacing w:line="360" w:lineRule="auto"/>
        <w:ind w:firstLine="1985"/>
        <w:jc w:val="both"/>
        <w:textAlignment w:val="bottom"/>
        <w:rPr>
          <w:sz w:val="40"/>
        </w:rPr>
      </w:pPr>
      <w:r w:rsidRPr="00341437">
        <w:rPr>
          <w:rFonts w:hint="eastAsia"/>
          <w:sz w:val="40"/>
        </w:rPr>
        <w:t>指導老師：</w:t>
      </w:r>
      <w:r w:rsidR="008C05C3">
        <w:rPr>
          <w:rFonts w:hint="eastAsia"/>
          <w:sz w:val="40"/>
        </w:rPr>
        <w:t>翁鶯娟</w:t>
      </w:r>
      <w:r w:rsidRPr="00341437">
        <w:rPr>
          <w:rFonts w:hint="eastAsia"/>
          <w:sz w:val="40"/>
        </w:rPr>
        <w:t>老師</w:t>
      </w:r>
    </w:p>
    <w:p w:rsidR="00C74580" w:rsidRPr="00341437" w:rsidRDefault="00C74580" w:rsidP="00C74580">
      <w:pPr>
        <w:widowControl/>
        <w:autoSpaceDE w:val="0"/>
        <w:autoSpaceDN w:val="0"/>
        <w:spacing w:line="360" w:lineRule="auto"/>
        <w:ind w:firstLine="1985"/>
        <w:jc w:val="both"/>
        <w:textAlignment w:val="bottom"/>
        <w:rPr>
          <w:sz w:val="40"/>
        </w:rPr>
      </w:pPr>
      <w:r w:rsidRPr="00341437">
        <w:rPr>
          <w:rFonts w:hint="eastAsia"/>
          <w:sz w:val="40"/>
        </w:rPr>
        <w:t>班　　級：</w:t>
      </w:r>
      <w:proofErr w:type="gramStart"/>
      <w:r w:rsidRPr="00341437">
        <w:rPr>
          <w:rFonts w:hint="eastAsia"/>
          <w:sz w:val="40"/>
        </w:rPr>
        <w:t>進企</w:t>
      </w:r>
      <w:proofErr w:type="gramEnd"/>
      <w:smartTag w:uri="urn:schemas-microsoft-com:office:smarttags" w:element="chmetcnv">
        <w:smartTagPr>
          <w:attr w:name="TCSC" w:val="1"/>
          <w:attr w:name="NumberType" w:val="3"/>
          <w:attr w:name="Negative" w:val="False"/>
          <w:attr w:name="HasSpace" w:val="False"/>
          <w:attr w:name="SourceValue" w:val="4"/>
          <w:attr w:name="UnitName" w:val="甲"/>
        </w:smartTagPr>
        <w:r w:rsidRPr="00341437">
          <w:rPr>
            <w:rFonts w:hint="eastAsia"/>
            <w:sz w:val="40"/>
          </w:rPr>
          <w:t>四甲</w:t>
        </w:r>
      </w:smartTag>
    </w:p>
    <w:p w:rsidR="00F920F9" w:rsidRPr="00F920F9" w:rsidRDefault="00F920F9" w:rsidP="00F920F9">
      <w:pPr>
        <w:widowControl/>
        <w:autoSpaceDE w:val="0"/>
        <w:autoSpaceDN w:val="0"/>
        <w:spacing w:line="360" w:lineRule="auto"/>
        <w:ind w:firstLine="1985"/>
        <w:jc w:val="both"/>
        <w:textAlignment w:val="bottom"/>
        <w:rPr>
          <w:sz w:val="40"/>
        </w:rPr>
      </w:pPr>
      <w:r>
        <w:rPr>
          <w:rFonts w:hint="eastAsia"/>
          <w:sz w:val="40"/>
        </w:rPr>
        <w:t>組　　員：</w:t>
      </w:r>
      <w:r w:rsidR="008C05C3">
        <w:rPr>
          <w:rFonts w:hint="eastAsia"/>
          <w:sz w:val="40"/>
        </w:rPr>
        <w:t>康惠雅</w:t>
      </w:r>
      <w:r>
        <w:rPr>
          <w:rFonts w:hint="eastAsia"/>
          <w:sz w:val="40"/>
        </w:rPr>
        <w:t xml:space="preserve">  </w:t>
      </w:r>
      <w:r w:rsidR="008C05C3">
        <w:rPr>
          <w:rFonts w:hint="eastAsia"/>
          <w:sz w:val="40"/>
        </w:rPr>
        <w:t>陳志</w:t>
      </w:r>
      <w:proofErr w:type="gramStart"/>
      <w:r w:rsidR="008C05C3">
        <w:rPr>
          <w:rFonts w:hint="eastAsia"/>
          <w:sz w:val="40"/>
        </w:rPr>
        <w:t>紘</w:t>
      </w:r>
      <w:proofErr w:type="gramEnd"/>
    </w:p>
    <w:p w:rsidR="00C74580" w:rsidRPr="00341437" w:rsidRDefault="00F920F9" w:rsidP="00F920F9">
      <w:pPr>
        <w:widowControl/>
        <w:tabs>
          <w:tab w:val="left" w:pos="567"/>
        </w:tabs>
        <w:autoSpaceDE w:val="0"/>
        <w:autoSpaceDN w:val="0"/>
        <w:spacing w:line="360" w:lineRule="auto"/>
        <w:jc w:val="both"/>
        <w:textAlignment w:val="bottom"/>
        <w:rPr>
          <w:sz w:val="40"/>
        </w:rPr>
      </w:pPr>
      <w:r>
        <w:rPr>
          <w:rFonts w:hint="eastAsia"/>
          <w:sz w:val="40"/>
        </w:rPr>
        <w:t xml:space="preserve">                    </w:t>
      </w:r>
      <w:r w:rsidR="008C05C3">
        <w:rPr>
          <w:rFonts w:hint="eastAsia"/>
          <w:sz w:val="40"/>
        </w:rPr>
        <w:t>鐘牧辰</w:t>
      </w:r>
      <w:r>
        <w:rPr>
          <w:rFonts w:hint="eastAsia"/>
          <w:sz w:val="40"/>
        </w:rPr>
        <w:t xml:space="preserve">  </w:t>
      </w:r>
      <w:r w:rsidR="008C05C3">
        <w:rPr>
          <w:rFonts w:hint="eastAsia"/>
          <w:sz w:val="40"/>
        </w:rPr>
        <w:t>黃少源</w:t>
      </w:r>
    </w:p>
    <w:p w:rsidR="001E169B" w:rsidRPr="00E63CE6" w:rsidRDefault="001E169B" w:rsidP="00C74580">
      <w:pPr>
        <w:pStyle w:val="a3"/>
        <w:tabs>
          <w:tab w:val="clear" w:pos="426"/>
          <w:tab w:val="left" w:pos="480"/>
        </w:tabs>
        <w:jc w:val="center"/>
        <w:rPr>
          <w:rFonts w:eastAsia="標楷體"/>
          <w:sz w:val="40"/>
          <w:szCs w:val="40"/>
        </w:rPr>
      </w:pPr>
    </w:p>
    <w:p w:rsidR="00C74580" w:rsidRPr="00341437" w:rsidRDefault="00C74580" w:rsidP="00C74580">
      <w:pPr>
        <w:pStyle w:val="a3"/>
        <w:tabs>
          <w:tab w:val="clear" w:pos="426"/>
          <w:tab w:val="left" w:pos="480"/>
        </w:tabs>
        <w:jc w:val="center"/>
        <w:rPr>
          <w:rFonts w:eastAsia="標楷體"/>
        </w:rPr>
      </w:pPr>
      <w:r w:rsidRPr="00341437">
        <w:rPr>
          <w:rFonts w:eastAsia="標楷體" w:hint="eastAsia"/>
        </w:rPr>
        <w:t>中華民國</w:t>
      </w:r>
      <w:r w:rsidR="00F920F9">
        <w:rPr>
          <w:rFonts w:eastAsia="標楷體" w:hint="eastAsia"/>
        </w:rPr>
        <w:t>102</w:t>
      </w:r>
      <w:r w:rsidRPr="00341437">
        <w:rPr>
          <w:rFonts w:eastAsia="標楷體" w:hint="eastAsia"/>
        </w:rPr>
        <w:t>年</w:t>
      </w:r>
      <w:r w:rsidRPr="00341437">
        <w:rPr>
          <w:rFonts w:eastAsia="標楷體" w:hint="eastAsia"/>
        </w:rPr>
        <w:t>0</w:t>
      </w:r>
      <w:r>
        <w:rPr>
          <w:rFonts w:eastAsia="標楷體" w:hint="eastAsia"/>
        </w:rPr>
        <w:t>6</w:t>
      </w:r>
      <w:r w:rsidRPr="00341437">
        <w:rPr>
          <w:rFonts w:eastAsia="標楷體" w:hint="eastAsia"/>
        </w:rPr>
        <w:t>月</w:t>
      </w:r>
    </w:p>
    <w:p w:rsidR="00233A57" w:rsidRDefault="00233A57">
      <w:pPr>
        <w:rPr>
          <w:rFonts w:hint="eastAsia"/>
        </w:rPr>
      </w:pPr>
    </w:p>
    <w:p w:rsidR="00027538" w:rsidRPr="00027538" w:rsidRDefault="00027538" w:rsidP="00027538">
      <w:pPr>
        <w:snapToGrid w:val="0"/>
        <w:spacing w:beforeLines="50" w:line="360" w:lineRule="auto"/>
        <w:jc w:val="center"/>
        <w:rPr>
          <w:rFonts w:hAnsi="Calibri" w:hint="eastAsia"/>
          <w:b/>
          <w:kern w:val="0"/>
          <w:sz w:val="36"/>
          <w:szCs w:val="36"/>
          <w:lang/>
        </w:rPr>
      </w:pPr>
      <w:bookmarkStart w:id="0" w:name="_Toc359362027"/>
      <w:proofErr w:type="spellStart"/>
      <w:r w:rsidRPr="00027538">
        <w:rPr>
          <w:rFonts w:hAnsi="Calibri" w:hint="eastAsia"/>
          <w:b/>
          <w:kern w:val="0"/>
          <w:sz w:val="36"/>
          <w:szCs w:val="36"/>
          <w:lang/>
        </w:rPr>
        <w:lastRenderedPageBreak/>
        <w:t>摘要</w:t>
      </w:r>
      <w:bookmarkEnd w:id="0"/>
      <w:proofErr w:type="spellEnd"/>
    </w:p>
    <w:p w:rsidR="00027538" w:rsidRPr="00027538" w:rsidRDefault="00027538" w:rsidP="00027538">
      <w:pPr>
        <w:snapToGrid w:val="0"/>
        <w:spacing w:beforeLines="50" w:line="360" w:lineRule="auto"/>
        <w:ind w:firstLineChars="200" w:firstLine="520"/>
        <w:jc w:val="both"/>
        <w:rPr>
          <w:sz w:val="26"/>
          <w:szCs w:val="22"/>
        </w:rPr>
      </w:pPr>
      <w:r w:rsidRPr="00027538">
        <w:rPr>
          <w:rFonts w:cs="新細明體" w:hint="eastAsia"/>
          <w:sz w:val="26"/>
          <w:szCs w:val="22"/>
        </w:rPr>
        <w:t>本研究，運用民國</w:t>
      </w:r>
      <w:r w:rsidRPr="00027538">
        <w:rPr>
          <w:rFonts w:hint="eastAsia"/>
          <w:sz w:val="26"/>
          <w:szCs w:val="22"/>
        </w:rPr>
        <w:t>89</w:t>
      </w:r>
      <w:r w:rsidRPr="00027538">
        <w:rPr>
          <w:rFonts w:cs="新細明體" w:hint="eastAsia"/>
          <w:sz w:val="26"/>
          <w:szCs w:val="22"/>
        </w:rPr>
        <w:t>年至</w:t>
      </w:r>
      <w:r w:rsidRPr="00027538">
        <w:rPr>
          <w:rFonts w:hint="eastAsia"/>
          <w:sz w:val="26"/>
          <w:szCs w:val="22"/>
        </w:rPr>
        <w:t>100</w:t>
      </w:r>
      <w:r w:rsidRPr="00027538">
        <w:rPr>
          <w:rFonts w:cs="新細明體" w:hint="eastAsia"/>
          <w:sz w:val="26"/>
          <w:szCs w:val="22"/>
        </w:rPr>
        <w:t>年間台灣上市公司資料共</w:t>
      </w:r>
      <w:r w:rsidRPr="00027538">
        <w:rPr>
          <w:rFonts w:hint="eastAsia"/>
          <w:sz w:val="26"/>
          <w:szCs w:val="22"/>
        </w:rPr>
        <w:t>384</w:t>
      </w:r>
      <w:r w:rsidRPr="00027538">
        <w:rPr>
          <w:rFonts w:cs="新細明體" w:hint="eastAsia"/>
          <w:sz w:val="26"/>
          <w:szCs w:val="22"/>
        </w:rPr>
        <w:t>個樣本，探討公司為多角化所進行之合資及</w:t>
      </w:r>
      <w:proofErr w:type="gramStart"/>
      <w:r w:rsidRPr="00027538">
        <w:rPr>
          <w:rFonts w:cs="新細明體" w:hint="eastAsia"/>
          <w:sz w:val="26"/>
          <w:szCs w:val="22"/>
        </w:rPr>
        <w:t>併</w:t>
      </w:r>
      <w:proofErr w:type="gramEnd"/>
      <w:r w:rsidRPr="00027538">
        <w:rPr>
          <w:rFonts w:cs="新細明體" w:hint="eastAsia"/>
          <w:sz w:val="26"/>
          <w:szCs w:val="22"/>
        </w:rPr>
        <w:t>購事件對公司績效之影響。本研究發現合資事件在宣告前一天至後一天有正向異常報酬現象，同時在以宣告前一天至後一天</w:t>
      </w:r>
      <w:r w:rsidRPr="00027538">
        <w:rPr>
          <w:rFonts w:hint="eastAsia"/>
          <w:sz w:val="26"/>
          <w:szCs w:val="22"/>
        </w:rPr>
        <w:t>(-1,1)</w:t>
      </w:r>
      <w:r w:rsidRPr="00027538">
        <w:rPr>
          <w:rFonts w:cs="新細明體" w:hint="eastAsia"/>
          <w:sz w:val="26"/>
          <w:szCs w:val="22"/>
        </w:rPr>
        <w:t>為窗口的其間中，有顯著正向的累積異常報酬，然而，在同樣期間內，</w:t>
      </w:r>
      <w:proofErr w:type="gramStart"/>
      <w:r w:rsidRPr="00027538">
        <w:rPr>
          <w:rFonts w:cs="新細明體" w:hint="eastAsia"/>
          <w:sz w:val="26"/>
          <w:szCs w:val="22"/>
        </w:rPr>
        <w:t>併</w:t>
      </w:r>
      <w:proofErr w:type="gramEnd"/>
      <w:r w:rsidRPr="00027538">
        <w:rPr>
          <w:rFonts w:cs="新細明體" w:hint="eastAsia"/>
          <w:sz w:val="26"/>
          <w:szCs w:val="22"/>
        </w:rPr>
        <w:t>購事件雖並無顯著異常報酬和累積異常報酬，但對公司績效呈負向影響。另外，本研究加入產業型態的干擾因素進行</w:t>
      </w:r>
      <w:proofErr w:type="gramStart"/>
      <w:r w:rsidRPr="00027538">
        <w:rPr>
          <w:rFonts w:cs="新細明體" w:hint="eastAsia"/>
          <w:sz w:val="26"/>
          <w:szCs w:val="22"/>
        </w:rPr>
        <w:t>迴</w:t>
      </w:r>
      <w:proofErr w:type="gramEnd"/>
      <w:r w:rsidRPr="00027538">
        <w:rPr>
          <w:rFonts w:cs="新細明體" w:hint="eastAsia"/>
          <w:sz w:val="26"/>
          <w:szCs w:val="22"/>
        </w:rPr>
        <w:t>歸分析，發現相關與非相關的產業型態，強化合資事業累積異常報酬的正向效果。顯示市場對產業相關性較高的合資事業會有較好的反應。</w:t>
      </w:r>
    </w:p>
    <w:p w:rsidR="00027538" w:rsidRPr="00027538" w:rsidRDefault="00027538" w:rsidP="00027538">
      <w:pPr>
        <w:snapToGrid w:val="0"/>
        <w:spacing w:beforeLines="50" w:line="360" w:lineRule="auto"/>
        <w:ind w:firstLineChars="200" w:firstLine="480"/>
        <w:jc w:val="both"/>
        <w:rPr>
          <w:color w:val="000000"/>
          <w:lang/>
        </w:rPr>
      </w:pPr>
    </w:p>
    <w:p w:rsidR="00027538" w:rsidRPr="00027538" w:rsidRDefault="00027538" w:rsidP="00027538">
      <w:pPr>
        <w:snapToGrid w:val="0"/>
        <w:spacing w:beforeLines="50" w:line="360" w:lineRule="auto"/>
        <w:ind w:firstLineChars="200" w:firstLine="480"/>
        <w:jc w:val="both"/>
        <w:rPr>
          <w:rFonts w:hint="eastAsia"/>
          <w:color w:val="FF0000"/>
          <w:lang/>
        </w:rPr>
      </w:pPr>
      <w:r w:rsidRPr="00027538">
        <w:rPr>
          <w:rFonts w:hint="eastAsia"/>
          <w:color w:val="FF0000"/>
          <w:lang/>
        </w:rPr>
        <w:t xml:space="preserve"> </w:t>
      </w:r>
    </w:p>
    <w:p w:rsidR="00027538" w:rsidRPr="00027538" w:rsidRDefault="00027538" w:rsidP="00027538">
      <w:pPr>
        <w:snapToGrid w:val="0"/>
        <w:spacing w:beforeLines="50" w:line="360" w:lineRule="auto"/>
        <w:ind w:firstLineChars="200" w:firstLine="480"/>
        <w:jc w:val="both"/>
        <w:rPr>
          <w:lang/>
        </w:rPr>
      </w:pPr>
    </w:p>
    <w:p w:rsidR="00027538" w:rsidRPr="00027538" w:rsidRDefault="00027538" w:rsidP="00027538">
      <w:pPr>
        <w:snapToGrid w:val="0"/>
        <w:spacing w:beforeLines="50" w:line="360" w:lineRule="auto"/>
        <w:ind w:firstLineChars="200" w:firstLine="520"/>
        <w:jc w:val="both"/>
        <w:rPr>
          <w:sz w:val="26"/>
          <w:szCs w:val="22"/>
        </w:rPr>
      </w:pPr>
      <w:r w:rsidRPr="00027538">
        <w:rPr>
          <w:rFonts w:cs="新細明體" w:hint="eastAsia"/>
          <w:sz w:val="26"/>
          <w:szCs w:val="22"/>
        </w:rPr>
        <w:t>關鍵詞：合資、</w:t>
      </w:r>
      <w:proofErr w:type="gramStart"/>
      <w:r w:rsidRPr="00027538">
        <w:rPr>
          <w:rFonts w:cs="新細明體" w:hint="eastAsia"/>
          <w:sz w:val="26"/>
          <w:szCs w:val="22"/>
        </w:rPr>
        <w:t>併</w:t>
      </w:r>
      <w:proofErr w:type="gramEnd"/>
      <w:r w:rsidRPr="00027538">
        <w:rPr>
          <w:rFonts w:cs="新細明體" w:hint="eastAsia"/>
          <w:sz w:val="26"/>
          <w:szCs w:val="22"/>
        </w:rPr>
        <w:t>購、事件研究法、異常報酬</w:t>
      </w:r>
    </w:p>
    <w:p w:rsidR="00027538" w:rsidRPr="00027538" w:rsidRDefault="00027538" w:rsidP="00027538">
      <w:pPr>
        <w:spacing w:before="50" w:line="360" w:lineRule="auto"/>
        <w:ind w:firstLine="200"/>
        <w:jc w:val="both"/>
        <w:rPr>
          <w:rFonts w:ascii="Calibri" w:eastAsia="新細明體" w:hAnsi="Calibri"/>
          <w:szCs w:val="22"/>
        </w:rPr>
      </w:pPr>
    </w:p>
    <w:p w:rsidR="00027538" w:rsidRDefault="00027538">
      <w:pPr>
        <w:rPr>
          <w:rFonts w:hint="eastAsia"/>
        </w:rPr>
      </w:pPr>
    </w:p>
    <w:p w:rsidR="00027538" w:rsidRDefault="00027538">
      <w:pPr>
        <w:rPr>
          <w:rFonts w:hint="eastAsia"/>
        </w:rPr>
      </w:pPr>
    </w:p>
    <w:p w:rsidR="00027538" w:rsidRDefault="00027538">
      <w:pPr>
        <w:rPr>
          <w:rFonts w:hint="eastAsia"/>
        </w:rPr>
      </w:pPr>
    </w:p>
    <w:p w:rsidR="00027538" w:rsidRDefault="00027538">
      <w:pPr>
        <w:rPr>
          <w:rFonts w:hint="eastAsia"/>
        </w:rPr>
      </w:pPr>
    </w:p>
    <w:p w:rsidR="00027538" w:rsidRDefault="00027538">
      <w:pPr>
        <w:rPr>
          <w:rFonts w:hint="eastAsia"/>
        </w:rPr>
      </w:pPr>
    </w:p>
    <w:p w:rsidR="00027538" w:rsidRDefault="00027538">
      <w:pPr>
        <w:rPr>
          <w:rFonts w:hint="eastAsia"/>
        </w:rPr>
      </w:pPr>
    </w:p>
    <w:p w:rsidR="00027538" w:rsidRDefault="00027538">
      <w:pPr>
        <w:rPr>
          <w:rFonts w:hint="eastAsia"/>
        </w:rPr>
      </w:pPr>
    </w:p>
    <w:p w:rsidR="00027538" w:rsidRDefault="00027538">
      <w:pPr>
        <w:rPr>
          <w:rFonts w:hint="eastAsia"/>
        </w:rPr>
      </w:pPr>
    </w:p>
    <w:p w:rsidR="00027538" w:rsidRDefault="00027538">
      <w:pPr>
        <w:rPr>
          <w:rFonts w:hint="eastAsia"/>
        </w:rPr>
      </w:pPr>
    </w:p>
    <w:p w:rsidR="00027538" w:rsidRDefault="00027538">
      <w:pPr>
        <w:rPr>
          <w:rFonts w:hint="eastAsia"/>
        </w:rPr>
      </w:pPr>
    </w:p>
    <w:p w:rsidR="00027538" w:rsidRDefault="00027538">
      <w:pPr>
        <w:rPr>
          <w:rFonts w:hint="eastAsia"/>
        </w:rPr>
      </w:pPr>
    </w:p>
    <w:p w:rsidR="00027538" w:rsidRDefault="00027538">
      <w:pPr>
        <w:rPr>
          <w:rFonts w:hint="eastAsia"/>
        </w:rPr>
      </w:pPr>
    </w:p>
    <w:p w:rsidR="00027538" w:rsidRDefault="00027538">
      <w:pPr>
        <w:rPr>
          <w:rFonts w:hint="eastAsia"/>
        </w:rPr>
      </w:pPr>
    </w:p>
    <w:p w:rsidR="00027538" w:rsidRDefault="00027538">
      <w:pPr>
        <w:rPr>
          <w:rFonts w:hint="eastAsia"/>
        </w:rPr>
      </w:pPr>
    </w:p>
    <w:p w:rsidR="00027538" w:rsidRDefault="00027538">
      <w:pPr>
        <w:rPr>
          <w:rFonts w:hint="eastAsia"/>
        </w:rPr>
      </w:pPr>
    </w:p>
    <w:p w:rsidR="00027538" w:rsidRDefault="00027538">
      <w:pPr>
        <w:rPr>
          <w:rFonts w:hint="eastAsia"/>
        </w:rPr>
      </w:pPr>
    </w:p>
    <w:p w:rsidR="00027538" w:rsidRPr="00027538" w:rsidRDefault="00027538" w:rsidP="00027538">
      <w:pPr>
        <w:snapToGrid w:val="0"/>
        <w:spacing w:beforeLines="50" w:line="360" w:lineRule="auto"/>
        <w:jc w:val="center"/>
        <w:rPr>
          <w:b/>
          <w:color w:val="000000"/>
          <w:sz w:val="36"/>
          <w:szCs w:val="36"/>
          <w:lang/>
        </w:rPr>
      </w:pPr>
      <w:bookmarkStart w:id="1" w:name="_Toc359368359"/>
      <w:proofErr w:type="spellStart"/>
      <w:r w:rsidRPr="00027538">
        <w:rPr>
          <w:rFonts w:cs="新細明體" w:hint="eastAsia"/>
          <w:b/>
          <w:color w:val="000000"/>
          <w:sz w:val="36"/>
          <w:szCs w:val="36"/>
          <w:lang/>
        </w:rPr>
        <w:lastRenderedPageBreak/>
        <w:t>第</w:t>
      </w:r>
      <w:r w:rsidRPr="00027538">
        <w:rPr>
          <w:rFonts w:cs="新細明體" w:hint="eastAsia"/>
          <w:b/>
          <w:color w:val="000000"/>
          <w:sz w:val="36"/>
          <w:szCs w:val="36"/>
          <w:lang/>
        </w:rPr>
        <w:t>一</w:t>
      </w:r>
      <w:proofErr w:type="spellEnd"/>
      <w:r w:rsidRPr="00027538">
        <w:rPr>
          <w:rFonts w:cs="新細明體" w:hint="eastAsia"/>
          <w:b/>
          <w:color w:val="000000"/>
          <w:sz w:val="36"/>
          <w:szCs w:val="36"/>
          <w:lang/>
        </w:rPr>
        <w:t>章</w:t>
      </w:r>
      <w:r w:rsidRPr="00027538">
        <w:rPr>
          <w:rFonts w:hint="eastAsia"/>
          <w:b/>
          <w:color w:val="000000"/>
          <w:sz w:val="36"/>
          <w:szCs w:val="36"/>
          <w:lang/>
        </w:rPr>
        <w:t xml:space="preserve"> </w:t>
      </w:r>
      <w:proofErr w:type="spellStart"/>
      <w:r w:rsidRPr="00027538">
        <w:rPr>
          <w:rFonts w:cs="新細明體" w:hint="eastAsia"/>
          <w:b/>
          <w:color w:val="000000"/>
          <w:sz w:val="36"/>
          <w:szCs w:val="36"/>
          <w:lang/>
        </w:rPr>
        <w:t>緒論</w:t>
      </w:r>
      <w:bookmarkEnd w:id="1"/>
      <w:proofErr w:type="spellEnd"/>
    </w:p>
    <w:p w:rsidR="00027538" w:rsidRPr="00027538" w:rsidRDefault="00027538" w:rsidP="00027538">
      <w:pPr>
        <w:tabs>
          <w:tab w:val="left" w:pos="567"/>
          <w:tab w:val="left" w:pos="709"/>
        </w:tabs>
        <w:snapToGrid w:val="0"/>
        <w:spacing w:beforeLines="50" w:line="360" w:lineRule="auto"/>
        <w:jc w:val="both"/>
        <w:rPr>
          <w:rFonts w:cs="新細明體"/>
          <w:b/>
          <w:color w:val="000000"/>
          <w:sz w:val="32"/>
          <w:szCs w:val="26"/>
        </w:rPr>
      </w:pPr>
      <w:bookmarkStart w:id="2" w:name="_Toc359368360"/>
      <w:r w:rsidRPr="00027538">
        <w:rPr>
          <w:rFonts w:cs="新細明體" w:hint="eastAsia"/>
          <w:b/>
          <w:color w:val="000000"/>
          <w:sz w:val="32"/>
          <w:szCs w:val="26"/>
        </w:rPr>
        <w:t>第一節</w:t>
      </w:r>
      <w:r w:rsidRPr="00027538">
        <w:rPr>
          <w:rFonts w:cs="新細明體" w:hint="eastAsia"/>
          <w:b/>
          <w:color w:val="000000"/>
          <w:sz w:val="32"/>
          <w:szCs w:val="26"/>
        </w:rPr>
        <w:t xml:space="preserve"> </w:t>
      </w:r>
      <w:r w:rsidRPr="00027538">
        <w:rPr>
          <w:rFonts w:cs="新細明體" w:hint="eastAsia"/>
          <w:b/>
          <w:color w:val="000000"/>
          <w:sz w:val="32"/>
          <w:szCs w:val="26"/>
        </w:rPr>
        <w:t>研究背景與動機</w:t>
      </w:r>
      <w:bookmarkEnd w:id="2"/>
    </w:p>
    <w:p w:rsidR="00027538" w:rsidRPr="00027538" w:rsidRDefault="00027538" w:rsidP="00027538">
      <w:pPr>
        <w:tabs>
          <w:tab w:val="left" w:pos="567"/>
        </w:tabs>
        <w:snapToGrid w:val="0"/>
        <w:spacing w:beforeLines="50" w:line="360" w:lineRule="auto"/>
        <w:ind w:firstLineChars="200" w:firstLine="520"/>
        <w:jc w:val="both"/>
        <w:rPr>
          <w:rFonts w:hint="eastAsia"/>
          <w:color w:val="000000"/>
          <w:sz w:val="26"/>
          <w:szCs w:val="22"/>
        </w:rPr>
      </w:pPr>
      <w:r w:rsidRPr="00027538">
        <w:rPr>
          <w:rFonts w:cs="新細明體" w:hint="eastAsia"/>
          <w:color w:val="000000"/>
          <w:sz w:val="26"/>
          <w:szCs w:val="22"/>
        </w:rPr>
        <w:t>企業面臨環境變遷、產業相互消長等因素，為提高企業獲利與延續壽命，而調整策略從事多角化發展，形成集團企業。當企業經營型態大多朝向多角化發展時，此種經營方式是否真能提高經營績效？美國企業在</w:t>
      </w:r>
      <w:r w:rsidRPr="00027538">
        <w:rPr>
          <w:color w:val="000000"/>
          <w:sz w:val="26"/>
          <w:szCs w:val="22"/>
        </w:rPr>
        <w:t xml:space="preserve">1960 </w:t>
      </w:r>
      <w:r w:rsidRPr="00027538">
        <w:rPr>
          <w:rFonts w:cs="新細明體" w:hint="eastAsia"/>
          <w:color w:val="000000"/>
          <w:sz w:val="26"/>
          <w:szCs w:val="22"/>
        </w:rPr>
        <w:t>年代後的發展反應了多角化經營的正、反面效應，</w:t>
      </w:r>
      <w:proofErr w:type="gramStart"/>
      <w:r w:rsidRPr="00027538">
        <w:rPr>
          <w:color w:val="000000"/>
          <w:sz w:val="26"/>
          <w:szCs w:val="22"/>
        </w:rPr>
        <w:t>1960</w:t>
      </w:r>
      <w:proofErr w:type="gramEnd"/>
      <w:r w:rsidRPr="00027538">
        <w:rPr>
          <w:rFonts w:cs="新細明體" w:hint="eastAsia"/>
          <w:color w:val="000000"/>
          <w:sz w:val="26"/>
          <w:szCs w:val="22"/>
        </w:rPr>
        <w:t>年代美國國力鼎盛，在打越戰的刺激下，經濟蓬勃發展、股票市場高漲，許多公司手上現金在握，公司總體策略流行「非相關」的多角化。</w:t>
      </w:r>
      <w:r w:rsidRPr="00027538">
        <w:rPr>
          <w:color w:val="000000"/>
          <w:sz w:val="26"/>
          <w:szCs w:val="22"/>
        </w:rPr>
        <w:br/>
      </w:r>
      <w:r w:rsidRPr="00027538">
        <w:rPr>
          <w:rFonts w:cs="新細明體" w:hint="eastAsia"/>
          <w:color w:val="000000"/>
          <w:sz w:val="26"/>
          <w:szCs w:val="22"/>
        </w:rPr>
        <w:t xml:space="preserve">　　這一波多角化事後證明大多是錯誤的決策，到了</w:t>
      </w:r>
      <w:r w:rsidRPr="00027538">
        <w:rPr>
          <w:color w:val="000000"/>
          <w:sz w:val="26"/>
          <w:szCs w:val="22"/>
        </w:rPr>
        <w:t xml:space="preserve">1980 </w:t>
      </w:r>
      <w:r w:rsidRPr="00027538">
        <w:rPr>
          <w:rFonts w:cs="新細明體" w:hint="eastAsia"/>
          <w:color w:val="000000"/>
          <w:sz w:val="26"/>
          <w:szCs w:val="22"/>
        </w:rPr>
        <w:t>年代初期，在</w:t>
      </w:r>
      <w:proofErr w:type="gramStart"/>
      <w:r w:rsidRPr="00027538">
        <w:rPr>
          <w:color w:val="000000"/>
          <w:sz w:val="26"/>
          <w:szCs w:val="22"/>
        </w:rPr>
        <w:t>1960</w:t>
      </w:r>
      <w:proofErr w:type="gramEnd"/>
      <w:r w:rsidRPr="00027538">
        <w:rPr>
          <w:rFonts w:cs="新細明體" w:hint="eastAsia"/>
          <w:color w:val="000000"/>
          <w:sz w:val="26"/>
          <w:szCs w:val="22"/>
        </w:rPr>
        <w:t>年代犯錯的公司紛紛進行重整，將不相關的企業賣出，帶動了一股企業重組的風潮，企業重新重視聚焦以及回歸本業。多角化策略的失敗，造成企業對於多角化避之唯恐不及，認為多角化是毒蛇猛獸，企業資源還是集中在本業，只要</w:t>
      </w:r>
      <w:proofErr w:type="gramStart"/>
      <w:r w:rsidRPr="00027538">
        <w:rPr>
          <w:rFonts w:cs="新細明體" w:hint="eastAsia"/>
          <w:color w:val="000000"/>
          <w:sz w:val="26"/>
          <w:szCs w:val="22"/>
        </w:rPr>
        <w:t>本業顧好</w:t>
      </w:r>
      <w:proofErr w:type="gramEnd"/>
      <w:r w:rsidRPr="00027538">
        <w:rPr>
          <w:rFonts w:cs="新細明體" w:hint="eastAsia"/>
          <w:color w:val="000000"/>
          <w:sz w:val="26"/>
          <w:szCs w:val="22"/>
        </w:rPr>
        <w:t>，企業</w:t>
      </w:r>
      <w:proofErr w:type="gramStart"/>
      <w:r w:rsidRPr="00027538">
        <w:rPr>
          <w:rFonts w:cs="新細明體" w:hint="eastAsia"/>
          <w:color w:val="000000"/>
          <w:sz w:val="26"/>
          <w:szCs w:val="22"/>
        </w:rPr>
        <w:t>即可長治久安</w:t>
      </w:r>
      <w:proofErr w:type="gramEnd"/>
      <w:r w:rsidRPr="00027538">
        <w:rPr>
          <w:rFonts w:cs="新細明體" w:hint="eastAsia"/>
          <w:color w:val="000000"/>
          <w:sz w:val="26"/>
          <w:szCs w:val="22"/>
        </w:rPr>
        <w:t>。雖然失敗的多角化案例比比皆是，但大型的</w:t>
      </w:r>
      <w:proofErr w:type="gramStart"/>
      <w:r w:rsidRPr="00027538">
        <w:rPr>
          <w:rFonts w:cs="新細明體" w:hint="eastAsia"/>
          <w:color w:val="000000"/>
          <w:sz w:val="26"/>
          <w:szCs w:val="22"/>
        </w:rPr>
        <w:t>企業均是多角化</w:t>
      </w:r>
      <w:proofErr w:type="gramEnd"/>
      <w:r w:rsidRPr="00027538">
        <w:rPr>
          <w:rFonts w:cs="新細明體" w:hint="eastAsia"/>
          <w:color w:val="000000"/>
          <w:sz w:val="26"/>
          <w:szCs w:val="22"/>
        </w:rPr>
        <w:t>企業，究其原因，任何產業都有其成長週期，企業本業不可能長期成長，若不進行多角化，當本業進入成熟期，公司將失去成長的動力，最終還是逃不掉衰敗的命運，因而企業為求持續成長及永續經營，仍需從事多角化的發展。</w:t>
      </w:r>
    </w:p>
    <w:p w:rsidR="00027538" w:rsidRPr="00027538" w:rsidRDefault="00027538" w:rsidP="00027538">
      <w:pPr>
        <w:snapToGrid w:val="0"/>
        <w:spacing w:beforeLines="50" w:line="360" w:lineRule="auto"/>
        <w:ind w:firstLineChars="200" w:firstLine="520"/>
        <w:jc w:val="both"/>
        <w:rPr>
          <w:rFonts w:hint="eastAsia"/>
          <w:color w:val="000000"/>
          <w:sz w:val="26"/>
          <w:szCs w:val="22"/>
        </w:rPr>
      </w:pPr>
      <w:r w:rsidRPr="00027538">
        <w:rPr>
          <w:color w:val="000000"/>
          <w:sz w:val="26"/>
          <w:szCs w:val="22"/>
        </w:rPr>
        <w:t>Berry</w:t>
      </w:r>
      <w:r w:rsidRPr="00027538">
        <w:rPr>
          <w:rFonts w:hint="eastAsia"/>
          <w:color w:val="000000"/>
          <w:sz w:val="26"/>
          <w:szCs w:val="22"/>
        </w:rPr>
        <w:t>(</w:t>
      </w:r>
      <w:r w:rsidRPr="00027538">
        <w:rPr>
          <w:color w:val="000000"/>
          <w:sz w:val="26"/>
          <w:szCs w:val="22"/>
        </w:rPr>
        <w:t>1975)</w:t>
      </w:r>
      <w:r w:rsidRPr="00027538">
        <w:rPr>
          <w:rFonts w:cs="新細明體" w:hint="eastAsia"/>
          <w:color w:val="000000"/>
          <w:sz w:val="26"/>
          <w:szCs w:val="22"/>
        </w:rPr>
        <w:t>認為多角化經營是指企業所經營的領域涵蓋了不同的產業；</w:t>
      </w:r>
      <w:r w:rsidRPr="00027538">
        <w:rPr>
          <w:rFonts w:hint="eastAsia"/>
          <w:color w:val="000000"/>
          <w:sz w:val="26"/>
          <w:szCs w:val="22"/>
        </w:rPr>
        <w:t>(Booz</w:t>
      </w:r>
      <w:r w:rsidRPr="00027538">
        <w:rPr>
          <w:rFonts w:cs="新細明體" w:hint="eastAsia"/>
          <w:color w:val="000000"/>
          <w:sz w:val="26"/>
          <w:szCs w:val="22"/>
        </w:rPr>
        <w:t>，</w:t>
      </w:r>
      <w:r w:rsidRPr="00027538">
        <w:rPr>
          <w:rFonts w:hint="eastAsia"/>
          <w:color w:val="000000"/>
          <w:sz w:val="26"/>
          <w:szCs w:val="22"/>
        </w:rPr>
        <w:t>Allen &amp; Hamilton</w:t>
      </w:r>
      <w:r w:rsidRPr="00027538">
        <w:rPr>
          <w:rFonts w:cs="新細明體" w:hint="eastAsia"/>
          <w:color w:val="000000"/>
          <w:sz w:val="26"/>
          <w:szCs w:val="22"/>
        </w:rPr>
        <w:t>，</w:t>
      </w:r>
      <w:r w:rsidRPr="00027538">
        <w:rPr>
          <w:rFonts w:hint="eastAsia"/>
          <w:color w:val="000000"/>
          <w:sz w:val="26"/>
          <w:szCs w:val="22"/>
        </w:rPr>
        <w:t>1985)</w:t>
      </w:r>
      <w:r w:rsidRPr="00027538">
        <w:rPr>
          <w:rFonts w:cs="新細明體" w:hint="eastAsia"/>
          <w:color w:val="000000"/>
          <w:sz w:val="26"/>
          <w:szCs w:val="22"/>
        </w:rPr>
        <w:t>認為企業為了追求成長及降低風險，以</w:t>
      </w:r>
      <w:proofErr w:type="gramStart"/>
      <w:r w:rsidRPr="00027538">
        <w:rPr>
          <w:rFonts w:cs="新細明體" w:hint="eastAsia"/>
          <w:color w:val="000000"/>
          <w:sz w:val="26"/>
          <w:szCs w:val="22"/>
        </w:rPr>
        <w:t>併</w:t>
      </w:r>
      <w:proofErr w:type="gramEnd"/>
      <w:r w:rsidRPr="00027538">
        <w:rPr>
          <w:rFonts w:cs="新細明體" w:hint="eastAsia"/>
          <w:color w:val="000000"/>
          <w:sz w:val="26"/>
          <w:szCs w:val="22"/>
        </w:rPr>
        <w:t>購、合資或授權等方式來擴張版圖，投資不屬於現有的事業</w:t>
      </w:r>
      <w:r w:rsidRPr="00027538">
        <w:rPr>
          <w:rFonts w:hint="eastAsia"/>
          <w:color w:val="000000"/>
          <w:sz w:val="26"/>
          <w:szCs w:val="22"/>
        </w:rPr>
        <w:t>(</w:t>
      </w:r>
      <w:r w:rsidRPr="00027538">
        <w:rPr>
          <w:rFonts w:cs="新細明體" w:hint="eastAsia"/>
          <w:color w:val="000000"/>
          <w:sz w:val="26"/>
          <w:szCs w:val="22"/>
        </w:rPr>
        <w:t>如新產品、新服務、新顧客區隔或地理區格等</w:t>
      </w:r>
      <w:r w:rsidRPr="00027538">
        <w:rPr>
          <w:rFonts w:hint="eastAsia"/>
          <w:color w:val="000000"/>
          <w:sz w:val="26"/>
          <w:szCs w:val="22"/>
        </w:rPr>
        <w:t>)</w:t>
      </w:r>
      <w:r w:rsidRPr="00027538">
        <w:rPr>
          <w:rFonts w:cs="新細明體" w:hint="eastAsia"/>
          <w:color w:val="000000"/>
          <w:sz w:val="26"/>
          <w:szCs w:val="22"/>
        </w:rPr>
        <w:t>極為多元化，近年來，國內外企業採用合資的例子越來越多（</w:t>
      </w:r>
      <w:proofErr w:type="spellStart"/>
      <w:r w:rsidRPr="00027538">
        <w:rPr>
          <w:color w:val="000000"/>
          <w:sz w:val="26"/>
          <w:szCs w:val="22"/>
        </w:rPr>
        <w:t>Harrigan</w:t>
      </w:r>
      <w:proofErr w:type="spellEnd"/>
      <w:r w:rsidRPr="00027538">
        <w:rPr>
          <w:rFonts w:cs="新細明體" w:hint="eastAsia"/>
          <w:color w:val="000000"/>
          <w:sz w:val="26"/>
          <w:szCs w:val="22"/>
        </w:rPr>
        <w:t>，</w:t>
      </w:r>
      <w:r w:rsidRPr="00027538">
        <w:rPr>
          <w:color w:val="000000"/>
          <w:sz w:val="26"/>
          <w:szCs w:val="22"/>
        </w:rPr>
        <w:t>1988</w:t>
      </w:r>
      <w:r w:rsidRPr="00027538">
        <w:rPr>
          <w:rFonts w:cs="新細明體" w:hint="eastAsia"/>
          <w:color w:val="000000"/>
          <w:sz w:val="26"/>
          <w:szCs w:val="22"/>
        </w:rPr>
        <w:t>），也是企業進行國際化時，最常採用的進入模式</w:t>
      </w:r>
      <w:proofErr w:type="gramStart"/>
      <w:r w:rsidRPr="00027538">
        <w:rPr>
          <w:rFonts w:cs="新細明體" w:hint="eastAsia"/>
          <w:color w:val="000000"/>
          <w:sz w:val="26"/>
          <w:szCs w:val="22"/>
        </w:rPr>
        <w:t>（</w:t>
      </w:r>
      <w:proofErr w:type="spellStart"/>
      <w:proofErr w:type="gramEnd"/>
      <w:r w:rsidRPr="00027538">
        <w:rPr>
          <w:color w:val="000000"/>
          <w:sz w:val="26"/>
          <w:szCs w:val="22"/>
        </w:rPr>
        <w:t>Harrigan</w:t>
      </w:r>
      <w:proofErr w:type="spellEnd"/>
      <w:r w:rsidRPr="00027538">
        <w:rPr>
          <w:rFonts w:cs="新細明體" w:hint="eastAsia"/>
          <w:color w:val="000000"/>
          <w:sz w:val="26"/>
          <w:szCs w:val="22"/>
        </w:rPr>
        <w:t>，</w:t>
      </w:r>
      <w:r w:rsidRPr="00027538">
        <w:rPr>
          <w:color w:val="000000"/>
          <w:sz w:val="26"/>
          <w:szCs w:val="22"/>
        </w:rPr>
        <w:t>1988</w:t>
      </w:r>
      <w:r w:rsidRPr="00027538">
        <w:rPr>
          <w:rFonts w:cs="新細明體" w:hint="eastAsia"/>
          <w:color w:val="000000"/>
          <w:sz w:val="26"/>
          <w:szCs w:val="22"/>
        </w:rPr>
        <w:t>；</w:t>
      </w:r>
      <w:r w:rsidRPr="00027538">
        <w:rPr>
          <w:color w:val="000000"/>
          <w:sz w:val="26"/>
          <w:szCs w:val="22"/>
        </w:rPr>
        <w:t>Yu &amp;</w:t>
      </w:r>
      <w:r w:rsidRPr="00027538">
        <w:rPr>
          <w:rFonts w:hint="eastAsia"/>
          <w:color w:val="000000"/>
          <w:sz w:val="26"/>
          <w:szCs w:val="22"/>
        </w:rPr>
        <w:t>Tang</w:t>
      </w:r>
      <w:r w:rsidRPr="00027538">
        <w:rPr>
          <w:rFonts w:cs="新細明體" w:hint="eastAsia"/>
          <w:color w:val="000000"/>
          <w:sz w:val="26"/>
          <w:szCs w:val="22"/>
        </w:rPr>
        <w:t>，</w:t>
      </w:r>
      <w:r w:rsidRPr="00027538">
        <w:rPr>
          <w:rFonts w:hint="eastAsia"/>
          <w:color w:val="000000"/>
          <w:sz w:val="26"/>
          <w:szCs w:val="22"/>
        </w:rPr>
        <w:t>1992</w:t>
      </w:r>
      <w:proofErr w:type="gramStart"/>
      <w:r w:rsidRPr="00027538">
        <w:rPr>
          <w:rFonts w:cs="新細明體" w:hint="eastAsia"/>
          <w:color w:val="000000"/>
          <w:sz w:val="26"/>
          <w:szCs w:val="22"/>
        </w:rPr>
        <w:t>）</w:t>
      </w:r>
      <w:proofErr w:type="gramEnd"/>
      <w:r w:rsidRPr="00027538">
        <w:rPr>
          <w:rFonts w:cs="新細明體" w:hint="eastAsia"/>
          <w:color w:val="000000"/>
          <w:sz w:val="26"/>
          <w:szCs w:val="22"/>
        </w:rPr>
        <w:t>。透過合資方式，企業可以以較低的成本克服某些特定國家的貿易障礙及經濟上的管制，進而降低營運風險。尤其在全球化的潮流下，更是企業開拓國際市場的一條途徑。合資事業能讓企業達成規模經濟、減少風險、提供互補性資源、互相學習</w:t>
      </w:r>
      <w:r w:rsidRPr="00027538">
        <w:rPr>
          <w:rFonts w:cs="新細明體" w:hint="eastAsia"/>
          <w:color w:val="000000"/>
          <w:sz w:val="26"/>
          <w:szCs w:val="22"/>
        </w:rPr>
        <w:lastRenderedPageBreak/>
        <w:t>及降低交易成本等利益</w:t>
      </w:r>
      <w:proofErr w:type="gramStart"/>
      <w:r w:rsidRPr="00027538">
        <w:rPr>
          <w:rFonts w:cs="新細明體" w:hint="eastAsia"/>
          <w:color w:val="000000"/>
          <w:sz w:val="26"/>
          <w:szCs w:val="22"/>
        </w:rPr>
        <w:t>（</w:t>
      </w:r>
      <w:proofErr w:type="spellStart"/>
      <w:proofErr w:type="gramEnd"/>
      <w:r w:rsidRPr="00027538">
        <w:rPr>
          <w:color w:val="000000"/>
          <w:sz w:val="26"/>
          <w:szCs w:val="22"/>
        </w:rPr>
        <w:t>Harrigan</w:t>
      </w:r>
      <w:proofErr w:type="spellEnd"/>
      <w:r w:rsidRPr="00027538">
        <w:rPr>
          <w:rFonts w:cs="新細明體" w:hint="eastAsia"/>
          <w:color w:val="000000"/>
          <w:sz w:val="26"/>
          <w:szCs w:val="22"/>
        </w:rPr>
        <w:t>，</w:t>
      </w:r>
      <w:r w:rsidRPr="00027538">
        <w:rPr>
          <w:color w:val="000000"/>
          <w:sz w:val="26"/>
          <w:szCs w:val="22"/>
        </w:rPr>
        <w:t>1988</w:t>
      </w:r>
      <w:r w:rsidRPr="00027538">
        <w:rPr>
          <w:rFonts w:cs="新細明體" w:hint="eastAsia"/>
          <w:color w:val="000000"/>
          <w:sz w:val="26"/>
          <w:szCs w:val="22"/>
        </w:rPr>
        <w:t>；</w:t>
      </w:r>
      <w:proofErr w:type="spellStart"/>
      <w:r w:rsidRPr="00027538">
        <w:rPr>
          <w:color w:val="000000"/>
          <w:sz w:val="26"/>
          <w:szCs w:val="22"/>
        </w:rPr>
        <w:t>Hennart</w:t>
      </w:r>
      <w:proofErr w:type="spellEnd"/>
      <w:r w:rsidRPr="00027538">
        <w:rPr>
          <w:rFonts w:cs="新細明體" w:hint="eastAsia"/>
          <w:color w:val="000000"/>
          <w:sz w:val="26"/>
          <w:szCs w:val="22"/>
        </w:rPr>
        <w:t>，</w:t>
      </w:r>
      <w:r w:rsidRPr="00027538">
        <w:rPr>
          <w:color w:val="000000"/>
          <w:sz w:val="26"/>
          <w:szCs w:val="22"/>
        </w:rPr>
        <w:t>1988</w:t>
      </w:r>
      <w:r w:rsidRPr="00027538">
        <w:rPr>
          <w:rFonts w:cs="新細明體" w:hint="eastAsia"/>
          <w:color w:val="000000"/>
          <w:sz w:val="26"/>
          <w:szCs w:val="22"/>
        </w:rPr>
        <w:t>；</w:t>
      </w:r>
      <w:proofErr w:type="spellStart"/>
      <w:r w:rsidRPr="00027538">
        <w:rPr>
          <w:color w:val="000000"/>
          <w:sz w:val="26"/>
          <w:szCs w:val="22"/>
        </w:rPr>
        <w:t>Kogut</w:t>
      </w:r>
      <w:proofErr w:type="spellEnd"/>
      <w:r w:rsidRPr="00027538">
        <w:rPr>
          <w:rFonts w:cs="新細明體" w:hint="eastAsia"/>
          <w:color w:val="000000"/>
          <w:sz w:val="26"/>
          <w:szCs w:val="22"/>
        </w:rPr>
        <w:t>，</w:t>
      </w:r>
      <w:r w:rsidRPr="00027538">
        <w:rPr>
          <w:color w:val="000000"/>
          <w:sz w:val="26"/>
          <w:szCs w:val="22"/>
        </w:rPr>
        <w:t>1988</w:t>
      </w:r>
      <w:proofErr w:type="gramStart"/>
      <w:r w:rsidRPr="00027538">
        <w:rPr>
          <w:rFonts w:cs="新細明體" w:hint="eastAsia"/>
          <w:color w:val="000000"/>
          <w:sz w:val="26"/>
          <w:szCs w:val="22"/>
        </w:rPr>
        <w:t>）</w:t>
      </w:r>
      <w:proofErr w:type="gramEnd"/>
      <w:r w:rsidRPr="00027538">
        <w:rPr>
          <w:rFonts w:cs="新細明體" w:hint="eastAsia"/>
          <w:color w:val="000000"/>
          <w:sz w:val="26"/>
          <w:szCs w:val="22"/>
        </w:rPr>
        <w:t>。而</w:t>
      </w:r>
      <w:proofErr w:type="gramStart"/>
      <w:r w:rsidRPr="00027538">
        <w:rPr>
          <w:rFonts w:cs="新細明體" w:hint="eastAsia"/>
          <w:color w:val="000000"/>
          <w:sz w:val="26"/>
          <w:szCs w:val="22"/>
        </w:rPr>
        <w:t>併</w:t>
      </w:r>
      <w:proofErr w:type="gramEnd"/>
      <w:r w:rsidRPr="00027538">
        <w:rPr>
          <w:rFonts w:cs="新細明體" w:hint="eastAsia"/>
          <w:color w:val="000000"/>
          <w:sz w:val="26"/>
          <w:szCs w:val="22"/>
        </w:rPr>
        <w:t>購的優點在於投資的時效性短、能夠跨越產業進入障礙並且避免產能增加的競爭壓力</w:t>
      </w:r>
      <w:r w:rsidRPr="00027538">
        <w:rPr>
          <w:rFonts w:hint="eastAsia"/>
          <w:color w:val="000000"/>
          <w:sz w:val="26"/>
          <w:szCs w:val="22"/>
        </w:rPr>
        <w:t>(</w:t>
      </w:r>
      <w:r w:rsidRPr="00027538">
        <w:rPr>
          <w:rFonts w:cs="新細明體" w:hint="eastAsia"/>
          <w:color w:val="000000"/>
          <w:sz w:val="26"/>
          <w:szCs w:val="22"/>
        </w:rPr>
        <w:t>方至民，</w:t>
      </w:r>
      <w:r w:rsidRPr="00027538">
        <w:rPr>
          <w:rFonts w:hint="eastAsia"/>
          <w:color w:val="000000"/>
          <w:sz w:val="26"/>
          <w:szCs w:val="22"/>
        </w:rPr>
        <w:t>89)</w:t>
      </w:r>
      <w:r w:rsidRPr="00027538">
        <w:rPr>
          <w:rFonts w:cs="新細明體" w:hint="eastAsia"/>
          <w:color w:val="000000"/>
          <w:sz w:val="26"/>
          <w:szCs w:val="22"/>
        </w:rPr>
        <w:t>。但反觀國內外學者的研究結果得知，</w:t>
      </w:r>
      <w:proofErr w:type="gramStart"/>
      <w:r w:rsidRPr="00027538">
        <w:rPr>
          <w:rFonts w:cs="新細明體" w:hint="eastAsia"/>
          <w:color w:val="000000"/>
          <w:sz w:val="26"/>
          <w:szCs w:val="22"/>
        </w:rPr>
        <w:t>併</w:t>
      </w:r>
      <w:proofErr w:type="gramEnd"/>
      <w:r w:rsidRPr="00027538">
        <w:rPr>
          <w:rFonts w:cs="新細明體" w:hint="eastAsia"/>
          <w:color w:val="000000"/>
          <w:sz w:val="26"/>
          <w:szCs w:val="22"/>
        </w:rPr>
        <w:t>購雖然為主要的成長策略，但是在績效結果的研究上並沒有一致性的結論，從</w:t>
      </w:r>
      <w:r w:rsidRPr="00027538">
        <w:rPr>
          <w:rFonts w:hint="eastAsia"/>
          <w:color w:val="000000"/>
          <w:sz w:val="26"/>
          <w:szCs w:val="22"/>
        </w:rPr>
        <w:t>(</w:t>
      </w:r>
      <w:proofErr w:type="spellStart"/>
      <w:r w:rsidRPr="00027538">
        <w:rPr>
          <w:rFonts w:hint="eastAsia"/>
          <w:color w:val="000000"/>
          <w:sz w:val="26"/>
          <w:szCs w:val="22"/>
        </w:rPr>
        <w:t>Gugler</w:t>
      </w:r>
      <w:proofErr w:type="spellEnd"/>
      <w:r w:rsidRPr="00027538">
        <w:rPr>
          <w:rFonts w:cs="新細明體" w:hint="eastAsia"/>
          <w:color w:val="000000"/>
          <w:sz w:val="26"/>
          <w:szCs w:val="22"/>
        </w:rPr>
        <w:t>，</w:t>
      </w:r>
      <w:r w:rsidRPr="00027538">
        <w:rPr>
          <w:rFonts w:hint="eastAsia"/>
          <w:color w:val="000000"/>
          <w:sz w:val="26"/>
          <w:szCs w:val="22"/>
        </w:rPr>
        <w:t>2003)</w:t>
      </w:r>
      <w:r w:rsidRPr="00027538">
        <w:rPr>
          <w:rFonts w:cs="新細明體" w:hint="eastAsia"/>
          <w:color w:val="000000"/>
          <w:sz w:val="26"/>
          <w:szCs w:val="22"/>
        </w:rPr>
        <w:t>等學者對過去各地企業</w:t>
      </w:r>
      <w:proofErr w:type="gramStart"/>
      <w:r w:rsidRPr="00027538">
        <w:rPr>
          <w:rFonts w:cs="新細明體" w:hint="eastAsia"/>
          <w:color w:val="000000"/>
          <w:sz w:val="26"/>
          <w:szCs w:val="22"/>
        </w:rPr>
        <w:t>併</w:t>
      </w:r>
      <w:proofErr w:type="gramEnd"/>
      <w:r w:rsidRPr="00027538">
        <w:rPr>
          <w:rFonts w:cs="新細明體" w:hint="eastAsia"/>
          <w:color w:val="000000"/>
          <w:sz w:val="26"/>
          <w:szCs w:val="22"/>
        </w:rPr>
        <w:t>購利潤的變動研究得知，平均而言企業在</w:t>
      </w:r>
      <w:proofErr w:type="gramStart"/>
      <w:r w:rsidRPr="00027538">
        <w:rPr>
          <w:rFonts w:cs="新細明體" w:hint="eastAsia"/>
          <w:color w:val="000000"/>
          <w:sz w:val="26"/>
          <w:szCs w:val="22"/>
        </w:rPr>
        <w:t>併</w:t>
      </w:r>
      <w:proofErr w:type="gramEnd"/>
      <w:r w:rsidRPr="00027538">
        <w:rPr>
          <w:rFonts w:cs="新細明體" w:hint="eastAsia"/>
          <w:color w:val="000000"/>
          <w:sz w:val="26"/>
          <w:szCs w:val="22"/>
        </w:rPr>
        <w:t>購後公司利潤會有明顯的增加；但也有學者認為大部分的</w:t>
      </w:r>
      <w:proofErr w:type="gramStart"/>
      <w:r w:rsidRPr="00027538">
        <w:rPr>
          <w:rFonts w:cs="新細明體" w:hint="eastAsia"/>
          <w:color w:val="000000"/>
          <w:sz w:val="26"/>
          <w:szCs w:val="22"/>
        </w:rPr>
        <w:t>併</w:t>
      </w:r>
      <w:proofErr w:type="gramEnd"/>
      <w:r w:rsidRPr="00027538">
        <w:rPr>
          <w:rFonts w:cs="新細明體" w:hint="eastAsia"/>
          <w:color w:val="000000"/>
          <w:sz w:val="26"/>
          <w:szCs w:val="22"/>
        </w:rPr>
        <w:t>購在企業價值增加上是呈現失敗的結果，根據</w:t>
      </w:r>
      <w:proofErr w:type="spellStart"/>
      <w:r w:rsidRPr="00027538">
        <w:rPr>
          <w:rFonts w:hint="eastAsia"/>
          <w:color w:val="000000"/>
          <w:sz w:val="26"/>
          <w:szCs w:val="22"/>
        </w:rPr>
        <w:t>Ramaswamy</w:t>
      </w:r>
      <w:proofErr w:type="spellEnd"/>
      <w:r w:rsidRPr="00027538">
        <w:rPr>
          <w:rFonts w:hint="eastAsia"/>
          <w:color w:val="000000"/>
          <w:sz w:val="26"/>
          <w:szCs w:val="22"/>
        </w:rPr>
        <w:t xml:space="preserve"> </w:t>
      </w:r>
      <w:r w:rsidRPr="00027538">
        <w:rPr>
          <w:rFonts w:cs="新細明體" w:hint="eastAsia"/>
          <w:color w:val="000000"/>
          <w:sz w:val="26"/>
          <w:szCs w:val="22"/>
        </w:rPr>
        <w:t xml:space="preserve">&amp; </w:t>
      </w:r>
      <w:proofErr w:type="spellStart"/>
      <w:r w:rsidRPr="00027538">
        <w:rPr>
          <w:rFonts w:hint="eastAsia"/>
          <w:color w:val="000000"/>
          <w:sz w:val="26"/>
          <w:szCs w:val="22"/>
        </w:rPr>
        <w:t>Waegelein</w:t>
      </w:r>
      <w:proofErr w:type="spellEnd"/>
      <w:r w:rsidRPr="00027538">
        <w:rPr>
          <w:rFonts w:hint="eastAsia"/>
          <w:color w:val="000000"/>
          <w:sz w:val="26"/>
          <w:szCs w:val="22"/>
        </w:rPr>
        <w:t>(2003)</w:t>
      </w:r>
      <w:r w:rsidRPr="00027538">
        <w:rPr>
          <w:rFonts w:cs="新細明體" w:hint="eastAsia"/>
          <w:color w:val="000000"/>
          <w:sz w:val="26"/>
          <w:szCs w:val="22"/>
        </w:rPr>
        <w:t>二位學者對</w:t>
      </w:r>
      <w:r w:rsidRPr="00027538">
        <w:rPr>
          <w:rFonts w:hint="eastAsia"/>
          <w:color w:val="000000"/>
          <w:sz w:val="26"/>
          <w:szCs w:val="22"/>
        </w:rPr>
        <w:t>162</w:t>
      </w:r>
      <w:r w:rsidRPr="00027538">
        <w:rPr>
          <w:rFonts w:cs="新細明體" w:hint="eastAsia"/>
          <w:color w:val="000000"/>
          <w:sz w:val="26"/>
          <w:szCs w:val="22"/>
        </w:rPr>
        <w:t>家</w:t>
      </w:r>
      <w:proofErr w:type="gramStart"/>
      <w:r w:rsidRPr="00027538">
        <w:rPr>
          <w:rFonts w:cs="新細明體" w:hint="eastAsia"/>
          <w:color w:val="000000"/>
          <w:sz w:val="26"/>
          <w:szCs w:val="22"/>
        </w:rPr>
        <w:t>併</w:t>
      </w:r>
      <w:proofErr w:type="gramEnd"/>
      <w:r w:rsidRPr="00027538">
        <w:rPr>
          <w:rFonts w:cs="新細明體" w:hint="eastAsia"/>
          <w:color w:val="000000"/>
          <w:sz w:val="26"/>
          <w:szCs w:val="22"/>
        </w:rPr>
        <w:t>購公司過去</w:t>
      </w:r>
      <w:r w:rsidRPr="00027538">
        <w:rPr>
          <w:rFonts w:hint="eastAsia"/>
          <w:color w:val="000000"/>
          <w:sz w:val="26"/>
          <w:szCs w:val="22"/>
        </w:rPr>
        <w:t>5</w:t>
      </w:r>
      <w:r w:rsidRPr="00027538">
        <w:rPr>
          <w:rFonts w:cs="新細明體" w:hint="eastAsia"/>
          <w:color w:val="000000"/>
          <w:sz w:val="26"/>
          <w:szCs w:val="22"/>
        </w:rPr>
        <w:t>年的財務績效研究結果得知，企業在</w:t>
      </w:r>
      <w:proofErr w:type="gramStart"/>
      <w:r w:rsidRPr="00027538">
        <w:rPr>
          <w:rFonts w:cs="新細明體" w:hint="eastAsia"/>
          <w:color w:val="000000"/>
          <w:sz w:val="26"/>
          <w:szCs w:val="22"/>
        </w:rPr>
        <w:t>併</w:t>
      </w:r>
      <w:proofErr w:type="gramEnd"/>
      <w:r w:rsidRPr="00027538">
        <w:rPr>
          <w:rFonts w:cs="新細明體" w:hint="eastAsia"/>
          <w:color w:val="000000"/>
          <w:sz w:val="26"/>
          <w:szCs w:val="22"/>
        </w:rPr>
        <w:t>購後其財務績效結果並不會有明顯的增加。雖然</w:t>
      </w:r>
      <w:proofErr w:type="gramStart"/>
      <w:r w:rsidRPr="00027538">
        <w:rPr>
          <w:rFonts w:cs="新細明體" w:hint="eastAsia"/>
          <w:color w:val="000000"/>
          <w:sz w:val="26"/>
          <w:szCs w:val="22"/>
        </w:rPr>
        <w:t>併</w:t>
      </w:r>
      <w:proofErr w:type="gramEnd"/>
      <w:r w:rsidRPr="00027538">
        <w:rPr>
          <w:rFonts w:cs="新細明體" w:hint="eastAsia"/>
          <w:color w:val="000000"/>
          <w:sz w:val="26"/>
          <w:szCs w:val="22"/>
        </w:rPr>
        <w:t>購績效的研究並沒有一致性結論，但是反觀社會上</w:t>
      </w:r>
      <w:proofErr w:type="gramStart"/>
      <w:r w:rsidRPr="00027538">
        <w:rPr>
          <w:rFonts w:cs="新細明體" w:hint="eastAsia"/>
          <w:color w:val="000000"/>
          <w:sz w:val="26"/>
          <w:szCs w:val="22"/>
        </w:rPr>
        <w:t>併</w:t>
      </w:r>
      <w:proofErr w:type="gramEnd"/>
      <w:r w:rsidRPr="00027538">
        <w:rPr>
          <w:rFonts w:cs="新細明體" w:hint="eastAsia"/>
          <w:color w:val="000000"/>
          <w:sz w:val="26"/>
          <w:szCs w:val="22"/>
        </w:rPr>
        <w:t>購的風潮仍然繼續盛行著，對於這樣的現象我們必須去思考，為何管理者仍然相信</w:t>
      </w:r>
      <w:proofErr w:type="gramStart"/>
      <w:r w:rsidRPr="00027538">
        <w:rPr>
          <w:rFonts w:cs="新細明體" w:hint="eastAsia"/>
          <w:color w:val="000000"/>
          <w:sz w:val="26"/>
          <w:szCs w:val="22"/>
        </w:rPr>
        <w:t>併</w:t>
      </w:r>
      <w:proofErr w:type="gramEnd"/>
      <w:r w:rsidRPr="00027538">
        <w:rPr>
          <w:rFonts w:cs="新細明體" w:hint="eastAsia"/>
          <w:color w:val="000000"/>
          <w:sz w:val="26"/>
          <w:szCs w:val="22"/>
        </w:rPr>
        <w:t>購會為企業帶來機會呢？</w:t>
      </w:r>
    </w:p>
    <w:p w:rsidR="00027538" w:rsidRPr="00027538" w:rsidRDefault="00027538" w:rsidP="00027538">
      <w:pPr>
        <w:snapToGrid w:val="0"/>
        <w:spacing w:beforeLines="50" w:line="360" w:lineRule="auto"/>
        <w:ind w:firstLineChars="200" w:firstLine="520"/>
        <w:jc w:val="both"/>
        <w:rPr>
          <w:rFonts w:hint="eastAsia"/>
          <w:color w:val="000000"/>
          <w:sz w:val="26"/>
          <w:szCs w:val="22"/>
        </w:rPr>
      </w:pPr>
      <w:r w:rsidRPr="00027538">
        <w:rPr>
          <w:rFonts w:cs="新細明體" w:hint="eastAsia"/>
          <w:color w:val="000000"/>
          <w:sz w:val="26"/>
          <w:szCs w:val="22"/>
        </w:rPr>
        <w:t>企業基於擴大綜效、財務動機或資源動機而進行多角化，但該進行相關產業或非相關產業投資，才能使企業之經營績效達到極大化，在多角化與</w:t>
      </w:r>
      <w:proofErr w:type="gramStart"/>
      <w:r w:rsidRPr="00027538">
        <w:rPr>
          <w:rFonts w:cs="新細明體" w:hint="eastAsia"/>
          <w:color w:val="000000"/>
          <w:sz w:val="26"/>
          <w:szCs w:val="22"/>
        </w:rPr>
        <w:t>併</w:t>
      </w:r>
      <w:proofErr w:type="gramEnd"/>
      <w:r w:rsidRPr="00027538">
        <w:rPr>
          <w:rFonts w:cs="新細明體" w:hint="eastAsia"/>
          <w:color w:val="000000"/>
          <w:sz w:val="26"/>
          <w:szCs w:val="22"/>
        </w:rPr>
        <w:t>購的相關文獻中，認為相關產業的投資較優於非相關產業的投資。因為當企業進入相關的產業中，將可延伸它的核心能力、形成規模與範疇經濟、並使資源做更有效率的配置。</w:t>
      </w:r>
      <w:r w:rsidRPr="00027538">
        <w:rPr>
          <w:rFonts w:hint="eastAsia"/>
          <w:color w:val="000000"/>
          <w:sz w:val="26"/>
          <w:szCs w:val="22"/>
        </w:rPr>
        <w:t>Duncan(1982</w:t>
      </w:r>
      <w:proofErr w:type="gramStart"/>
      <w:r w:rsidRPr="00027538">
        <w:rPr>
          <w:rFonts w:cs="新細明體" w:hint="eastAsia"/>
          <w:color w:val="000000"/>
          <w:sz w:val="26"/>
          <w:szCs w:val="22"/>
        </w:rPr>
        <w:t>）</w:t>
      </w:r>
      <w:proofErr w:type="gramEnd"/>
      <w:r w:rsidRPr="00027538">
        <w:rPr>
          <w:rFonts w:cs="新細明體" w:hint="eastAsia"/>
          <w:color w:val="000000"/>
          <w:sz w:val="26"/>
          <w:szCs w:val="22"/>
        </w:rPr>
        <w:t>即認為當合資企業與原企業重疊性越高時，由於獨</w:t>
      </w:r>
      <w:proofErr w:type="gramStart"/>
      <w:r w:rsidRPr="00027538">
        <w:rPr>
          <w:rFonts w:cs="新細明體" w:hint="eastAsia"/>
          <w:color w:val="000000"/>
          <w:sz w:val="26"/>
          <w:szCs w:val="22"/>
        </w:rPr>
        <w:t>佔</w:t>
      </w:r>
      <w:proofErr w:type="gramEnd"/>
      <w:r w:rsidRPr="00027538">
        <w:rPr>
          <w:rFonts w:cs="新細明體" w:hint="eastAsia"/>
          <w:color w:val="000000"/>
          <w:sz w:val="26"/>
          <w:szCs w:val="22"/>
        </w:rPr>
        <w:t>力</w:t>
      </w:r>
      <w:proofErr w:type="gramStart"/>
      <w:r w:rsidRPr="00027538">
        <w:rPr>
          <w:rFonts w:cs="新細明體" w:hint="eastAsia"/>
          <w:color w:val="000000"/>
          <w:sz w:val="26"/>
          <w:szCs w:val="22"/>
        </w:rPr>
        <w:t>較大越有</w:t>
      </w:r>
      <w:proofErr w:type="gramEnd"/>
      <w:r w:rsidRPr="00027538">
        <w:rPr>
          <w:rFonts w:cs="新細明體" w:hint="eastAsia"/>
          <w:color w:val="000000"/>
          <w:sz w:val="26"/>
          <w:szCs w:val="22"/>
        </w:rPr>
        <w:t>可能創造公司價值。此外</w:t>
      </w:r>
      <w:proofErr w:type="spellStart"/>
      <w:r w:rsidRPr="00027538">
        <w:rPr>
          <w:rFonts w:hint="eastAsia"/>
          <w:color w:val="000000"/>
          <w:sz w:val="26"/>
          <w:szCs w:val="22"/>
        </w:rPr>
        <w:t>Pfeffer</w:t>
      </w:r>
      <w:proofErr w:type="spellEnd"/>
      <w:r w:rsidRPr="00027538">
        <w:rPr>
          <w:rFonts w:hint="eastAsia"/>
          <w:color w:val="000000"/>
          <w:sz w:val="26"/>
          <w:szCs w:val="22"/>
        </w:rPr>
        <w:t xml:space="preserve"> &amp; Nowak</w:t>
      </w:r>
      <w:r w:rsidRPr="00027538">
        <w:rPr>
          <w:rFonts w:cs="新細明體" w:hint="eastAsia"/>
          <w:color w:val="000000"/>
          <w:sz w:val="26"/>
          <w:szCs w:val="22"/>
        </w:rPr>
        <w:t>（</w:t>
      </w:r>
      <w:r w:rsidRPr="00027538">
        <w:rPr>
          <w:rFonts w:hint="eastAsia"/>
          <w:color w:val="000000"/>
          <w:sz w:val="26"/>
          <w:szCs w:val="22"/>
        </w:rPr>
        <w:t>1976</w:t>
      </w:r>
      <w:r w:rsidRPr="00027538">
        <w:rPr>
          <w:rFonts w:cs="新細明體" w:hint="eastAsia"/>
          <w:color w:val="000000"/>
          <w:sz w:val="26"/>
          <w:szCs w:val="22"/>
        </w:rPr>
        <w:t>）的市場</w:t>
      </w:r>
      <w:proofErr w:type="gramStart"/>
      <w:r w:rsidRPr="00027538">
        <w:rPr>
          <w:rFonts w:cs="新細明體" w:hint="eastAsia"/>
          <w:color w:val="000000"/>
          <w:sz w:val="26"/>
          <w:szCs w:val="22"/>
        </w:rPr>
        <w:t>力量說則提出</w:t>
      </w:r>
      <w:proofErr w:type="gramEnd"/>
      <w:r w:rsidRPr="00027538">
        <w:rPr>
          <w:rFonts w:cs="新細明體" w:hint="eastAsia"/>
          <w:color w:val="000000"/>
          <w:sz w:val="26"/>
          <w:szCs w:val="22"/>
        </w:rPr>
        <w:t>相關產業的結合對現存產品的市場力量將有所助益，</w:t>
      </w:r>
      <w:r w:rsidRPr="00027538">
        <w:rPr>
          <w:rFonts w:hint="eastAsia"/>
          <w:color w:val="000000"/>
          <w:sz w:val="26"/>
          <w:szCs w:val="22"/>
        </w:rPr>
        <w:t>Porter &amp; Fuller</w:t>
      </w:r>
      <w:r w:rsidRPr="00027538">
        <w:rPr>
          <w:rFonts w:cs="新細明體" w:hint="eastAsia"/>
          <w:color w:val="000000"/>
          <w:sz w:val="26"/>
          <w:szCs w:val="22"/>
        </w:rPr>
        <w:t>（</w:t>
      </w:r>
      <w:r w:rsidRPr="00027538">
        <w:rPr>
          <w:rFonts w:hint="eastAsia"/>
          <w:color w:val="000000"/>
          <w:sz w:val="26"/>
          <w:szCs w:val="22"/>
        </w:rPr>
        <w:t>1986</w:t>
      </w:r>
      <w:r w:rsidRPr="00027538">
        <w:rPr>
          <w:rFonts w:cs="新細明體" w:hint="eastAsia"/>
          <w:color w:val="000000"/>
          <w:sz w:val="26"/>
          <w:szCs w:val="22"/>
        </w:rPr>
        <w:t>）的營運</w:t>
      </w:r>
      <w:proofErr w:type="gramStart"/>
      <w:r w:rsidRPr="00027538">
        <w:rPr>
          <w:rFonts w:cs="新細明體" w:hint="eastAsia"/>
          <w:color w:val="000000"/>
          <w:sz w:val="26"/>
          <w:szCs w:val="22"/>
        </w:rPr>
        <w:t>效率說也推論</w:t>
      </w:r>
      <w:proofErr w:type="gramEnd"/>
      <w:r w:rsidRPr="00027538">
        <w:rPr>
          <w:rFonts w:cs="新細明體" w:hint="eastAsia"/>
          <w:color w:val="000000"/>
          <w:sz w:val="26"/>
          <w:szCs w:val="22"/>
        </w:rPr>
        <w:t>相關產業的結合較有機會獲得規模與範疇經濟的好處，並可藉此增強協商力量、排除競爭者及增加進入障礙。從上述研究發現，產業相關程度對於績效的影響是存在的，而相關或非相關的合資</w:t>
      </w:r>
      <w:proofErr w:type="gramStart"/>
      <w:r w:rsidRPr="00027538">
        <w:rPr>
          <w:rFonts w:cs="新細明體" w:hint="eastAsia"/>
          <w:color w:val="000000"/>
          <w:sz w:val="26"/>
          <w:szCs w:val="22"/>
        </w:rPr>
        <w:t>併</w:t>
      </w:r>
      <w:proofErr w:type="gramEnd"/>
      <w:r w:rsidRPr="00027538">
        <w:rPr>
          <w:rFonts w:cs="新細明體" w:hint="eastAsia"/>
          <w:color w:val="000000"/>
          <w:sz w:val="26"/>
          <w:szCs w:val="22"/>
        </w:rPr>
        <w:t>購，何者對企業的績效影響比較正面，以及是否將會干擾企業多角化績效，也是本研究想探討的問題。企業要持續成長往往是件不容易的事情，透過合資與</w:t>
      </w:r>
      <w:proofErr w:type="gramStart"/>
      <w:r w:rsidRPr="00027538">
        <w:rPr>
          <w:rFonts w:cs="新細明體" w:hint="eastAsia"/>
          <w:color w:val="000000"/>
          <w:sz w:val="26"/>
          <w:szCs w:val="22"/>
        </w:rPr>
        <w:t>併</w:t>
      </w:r>
      <w:proofErr w:type="gramEnd"/>
      <w:r w:rsidRPr="00027538">
        <w:rPr>
          <w:rFonts w:cs="新細明體" w:hint="eastAsia"/>
          <w:color w:val="000000"/>
          <w:sz w:val="26"/>
          <w:szCs w:val="22"/>
        </w:rPr>
        <w:t>購，可以迅速使企業達到多角化的目的，但哪種結果對企業的績效影響較大，對企業較好。</w:t>
      </w:r>
    </w:p>
    <w:p w:rsidR="00027538" w:rsidRPr="00027538" w:rsidRDefault="00027538" w:rsidP="00027538">
      <w:pPr>
        <w:snapToGrid w:val="0"/>
        <w:spacing w:beforeLines="50" w:line="360" w:lineRule="auto"/>
        <w:ind w:firstLineChars="200" w:firstLine="520"/>
        <w:jc w:val="both"/>
        <w:rPr>
          <w:rFonts w:hint="eastAsia"/>
          <w:color w:val="000000"/>
          <w:sz w:val="26"/>
          <w:szCs w:val="22"/>
        </w:rPr>
      </w:pPr>
      <w:r w:rsidRPr="00027538">
        <w:rPr>
          <w:rFonts w:cs="新細明體" w:hint="eastAsia"/>
          <w:color w:val="000000"/>
          <w:sz w:val="26"/>
          <w:szCs w:val="22"/>
        </w:rPr>
        <w:t>本研究試圖從何種多角化方式對於企業績效影響的高低程度，來建議企業在往後該以哪種方式進行多角化，對企業比較有利，做為未來投資參</w:t>
      </w:r>
      <w:r w:rsidRPr="00027538">
        <w:rPr>
          <w:rFonts w:cs="新細明體" w:hint="eastAsia"/>
          <w:color w:val="000000"/>
          <w:sz w:val="26"/>
          <w:szCs w:val="22"/>
        </w:rPr>
        <w:lastRenderedPageBreak/>
        <w:t>考。</w:t>
      </w:r>
    </w:p>
    <w:p w:rsidR="00027538" w:rsidRPr="00027538" w:rsidRDefault="00027538" w:rsidP="00027538">
      <w:pPr>
        <w:tabs>
          <w:tab w:val="left" w:pos="567"/>
          <w:tab w:val="left" w:pos="709"/>
        </w:tabs>
        <w:snapToGrid w:val="0"/>
        <w:spacing w:beforeLines="50" w:line="360" w:lineRule="auto"/>
        <w:jc w:val="both"/>
        <w:rPr>
          <w:rFonts w:cs="新細明體"/>
          <w:b/>
          <w:color w:val="000000"/>
          <w:sz w:val="32"/>
          <w:szCs w:val="26"/>
        </w:rPr>
      </w:pPr>
      <w:bookmarkStart w:id="3" w:name="_Toc359368361"/>
      <w:r w:rsidRPr="00027538">
        <w:rPr>
          <w:rFonts w:cs="新細明體" w:hint="eastAsia"/>
          <w:b/>
          <w:color w:val="000000"/>
          <w:sz w:val="32"/>
          <w:szCs w:val="26"/>
        </w:rPr>
        <w:t>第二節</w:t>
      </w:r>
      <w:r w:rsidRPr="00027538">
        <w:rPr>
          <w:rFonts w:cs="新細明體" w:hint="eastAsia"/>
          <w:b/>
          <w:color w:val="000000"/>
          <w:sz w:val="32"/>
          <w:szCs w:val="26"/>
        </w:rPr>
        <w:t xml:space="preserve"> </w:t>
      </w:r>
      <w:r w:rsidRPr="00027538">
        <w:rPr>
          <w:rFonts w:cs="新細明體" w:hint="eastAsia"/>
          <w:b/>
          <w:color w:val="000000"/>
          <w:sz w:val="32"/>
          <w:szCs w:val="26"/>
        </w:rPr>
        <w:t>研究目的</w:t>
      </w:r>
      <w:bookmarkEnd w:id="3"/>
    </w:p>
    <w:p w:rsidR="00027538" w:rsidRPr="00027538" w:rsidRDefault="00027538" w:rsidP="00027538">
      <w:pPr>
        <w:snapToGrid w:val="0"/>
        <w:spacing w:beforeLines="50" w:line="360" w:lineRule="auto"/>
        <w:ind w:firstLineChars="200" w:firstLine="520"/>
        <w:jc w:val="both"/>
        <w:rPr>
          <w:color w:val="000000"/>
          <w:sz w:val="26"/>
          <w:szCs w:val="22"/>
        </w:rPr>
      </w:pPr>
      <w:r w:rsidRPr="00027538">
        <w:rPr>
          <w:rFonts w:cs="新細明體" w:hint="eastAsia"/>
          <w:color w:val="000000"/>
          <w:sz w:val="26"/>
          <w:szCs w:val="22"/>
        </w:rPr>
        <w:t>合宜的多角化能擴張企業版圖、帶來成長並分散經營風險；不當的多角化則會侵蝕本業獲利，甚至危害本業的生存。然而企業在從事多角化時，最常見又可以分為合資和</w:t>
      </w:r>
      <w:proofErr w:type="gramStart"/>
      <w:r w:rsidRPr="00027538">
        <w:rPr>
          <w:rFonts w:cs="新細明體" w:hint="eastAsia"/>
          <w:color w:val="000000"/>
          <w:sz w:val="26"/>
          <w:szCs w:val="22"/>
        </w:rPr>
        <w:t>併</w:t>
      </w:r>
      <w:proofErr w:type="gramEnd"/>
      <w:r w:rsidRPr="00027538">
        <w:rPr>
          <w:rFonts w:cs="新細明體" w:hint="eastAsia"/>
          <w:color w:val="000000"/>
          <w:sz w:val="26"/>
          <w:szCs w:val="22"/>
        </w:rPr>
        <w:t>購兩種，而哪種多角化方式對企業的績效影響層面較好，對企業整體名聲有所增加，這些是本研究想要探討的問題。</w:t>
      </w:r>
    </w:p>
    <w:p w:rsidR="00027538" w:rsidRPr="00027538" w:rsidRDefault="00027538" w:rsidP="00027538">
      <w:pPr>
        <w:snapToGrid w:val="0"/>
        <w:spacing w:beforeLines="50" w:line="360" w:lineRule="auto"/>
        <w:jc w:val="both"/>
        <w:rPr>
          <w:color w:val="000000"/>
          <w:sz w:val="26"/>
          <w:szCs w:val="22"/>
        </w:rPr>
      </w:pPr>
      <w:r w:rsidRPr="00027538">
        <w:rPr>
          <w:rFonts w:cs="新細明體" w:hint="eastAsia"/>
          <w:color w:val="000000"/>
          <w:sz w:val="26"/>
          <w:szCs w:val="22"/>
        </w:rPr>
        <w:t>本研究所探討的目的大致可分為以下：</w:t>
      </w:r>
    </w:p>
    <w:p w:rsidR="00027538" w:rsidRPr="00027538" w:rsidRDefault="00027538" w:rsidP="00027538">
      <w:pPr>
        <w:numPr>
          <w:ilvl w:val="0"/>
          <w:numId w:val="1"/>
        </w:numPr>
        <w:snapToGrid w:val="0"/>
        <w:spacing w:beforeLines="50" w:line="360" w:lineRule="auto"/>
        <w:ind w:left="284" w:hanging="284"/>
        <w:jc w:val="both"/>
        <w:rPr>
          <w:color w:val="000000"/>
          <w:sz w:val="26"/>
          <w:szCs w:val="22"/>
        </w:rPr>
      </w:pPr>
      <w:r w:rsidRPr="00027538">
        <w:rPr>
          <w:rFonts w:cs="新細明體" w:hint="eastAsia"/>
          <w:color w:val="000000"/>
          <w:sz w:val="26"/>
          <w:szCs w:val="22"/>
        </w:rPr>
        <w:t>探討企業多角化方式（</w:t>
      </w:r>
      <w:proofErr w:type="gramStart"/>
      <w:r w:rsidRPr="00027538">
        <w:rPr>
          <w:rFonts w:cs="新細明體" w:hint="eastAsia"/>
          <w:color w:val="000000"/>
          <w:sz w:val="26"/>
          <w:szCs w:val="22"/>
        </w:rPr>
        <w:t>併</w:t>
      </w:r>
      <w:proofErr w:type="gramEnd"/>
      <w:r w:rsidRPr="00027538">
        <w:rPr>
          <w:rFonts w:cs="新細明體" w:hint="eastAsia"/>
          <w:color w:val="000000"/>
          <w:sz w:val="26"/>
          <w:szCs w:val="22"/>
        </w:rPr>
        <w:t>購、合資）對企業績效之影響。</w:t>
      </w:r>
    </w:p>
    <w:p w:rsidR="00027538" w:rsidRPr="00027538" w:rsidRDefault="00027538" w:rsidP="00027538">
      <w:pPr>
        <w:numPr>
          <w:ilvl w:val="0"/>
          <w:numId w:val="1"/>
        </w:numPr>
        <w:snapToGrid w:val="0"/>
        <w:spacing w:beforeLines="50" w:line="360" w:lineRule="auto"/>
        <w:ind w:left="284" w:hanging="284"/>
        <w:jc w:val="both"/>
        <w:rPr>
          <w:color w:val="000000"/>
          <w:sz w:val="26"/>
          <w:szCs w:val="22"/>
        </w:rPr>
      </w:pPr>
      <w:r w:rsidRPr="00027538">
        <w:rPr>
          <w:rFonts w:cs="新細明體" w:hint="eastAsia"/>
          <w:color w:val="000000"/>
          <w:sz w:val="26"/>
          <w:szCs w:val="22"/>
        </w:rPr>
        <w:t>比較何種多角化方式對績效影響何者較佳。</w:t>
      </w:r>
    </w:p>
    <w:p w:rsidR="00027538" w:rsidRPr="00027538" w:rsidRDefault="00027538" w:rsidP="00027538">
      <w:pPr>
        <w:numPr>
          <w:ilvl w:val="0"/>
          <w:numId w:val="1"/>
        </w:numPr>
        <w:snapToGrid w:val="0"/>
        <w:spacing w:beforeLines="50" w:line="360" w:lineRule="auto"/>
        <w:ind w:left="284" w:hanging="284"/>
        <w:jc w:val="both"/>
        <w:rPr>
          <w:rFonts w:hint="eastAsia"/>
          <w:color w:val="000000"/>
          <w:sz w:val="26"/>
          <w:szCs w:val="22"/>
        </w:rPr>
      </w:pPr>
      <w:r w:rsidRPr="00027538">
        <w:rPr>
          <w:rFonts w:cs="新細明體" w:hint="eastAsia"/>
          <w:color w:val="000000"/>
          <w:sz w:val="26"/>
          <w:szCs w:val="22"/>
        </w:rPr>
        <w:t>探討產業型態相關程度是否干擾企業進行多角化之績效。</w:t>
      </w:r>
    </w:p>
    <w:p w:rsidR="00027538" w:rsidRPr="00027538" w:rsidRDefault="00027538" w:rsidP="00027538">
      <w:pPr>
        <w:tabs>
          <w:tab w:val="left" w:pos="567"/>
          <w:tab w:val="left" w:pos="709"/>
        </w:tabs>
        <w:snapToGrid w:val="0"/>
        <w:spacing w:beforeLines="50" w:line="360" w:lineRule="auto"/>
        <w:jc w:val="both"/>
        <w:rPr>
          <w:rFonts w:cs="新細明體"/>
          <w:b/>
          <w:color w:val="000000"/>
          <w:sz w:val="32"/>
          <w:szCs w:val="26"/>
        </w:rPr>
      </w:pPr>
      <w:bookmarkStart w:id="4" w:name="_Toc359368362"/>
      <w:r w:rsidRPr="00027538">
        <w:rPr>
          <w:rFonts w:cs="新細明體" w:hint="eastAsia"/>
          <w:b/>
          <w:color w:val="000000"/>
          <w:sz w:val="32"/>
          <w:szCs w:val="26"/>
        </w:rPr>
        <w:t>第三節</w:t>
      </w:r>
      <w:r w:rsidRPr="00027538">
        <w:rPr>
          <w:rFonts w:cs="新細明體" w:hint="eastAsia"/>
          <w:b/>
          <w:color w:val="000000"/>
          <w:sz w:val="32"/>
          <w:szCs w:val="26"/>
        </w:rPr>
        <w:t xml:space="preserve"> </w:t>
      </w:r>
      <w:r w:rsidRPr="00027538">
        <w:rPr>
          <w:rFonts w:cs="新細明體" w:hint="eastAsia"/>
          <w:b/>
          <w:color w:val="000000"/>
          <w:sz w:val="32"/>
          <w:szCs w:val="26"/>
        </w:rPr>
        <w:t>研究流程圖</w:t>
      </w:r>
      <w:bookmarkEnd w:id="4"/>
    </w:p>
    <w:p w:rsidR="00027538" w:rsidRPr="00027538" w:rsidRDefault="00027538" w:rsidP="00027538">
      <w:pPr>
        <w:snapToGrid w:val="0"/>
        <w:spacing w:beforeLines="50" w:line="360" w:lineRule="auto"/>
        <w:jc w:val="both"/>
        <w:rPr>
          <w:color w:val="000000"/>
          <w:sz w:val="26"/>
          <w:szCs w:val="22"/>
        </w:rPr>
      </w:pPr>
      <w:r w:rsidRPr="00027538">
        <w:rPr>
          <w:rFonts w:cs="新細明體" w:hint="eastAsia"/>
          <w:color w:val="000000"/>
          <w:sz w:val="26"/>
          <w:szCs w:val="22"/>
        </w:rPr>
        <w:t>論文架構共分為五章，各章內容說明如下：</w:t>
      </w:r>
    </w:p>
    <w:p w:rsidR="00027538" w:rsidRPr="00027538" w:rsidRDefault="00027538" w:rsidP="00027538">
      <w:pPr>
        <w:numPr>
          <w:ilvl w:val="0"/>
          <w:numId w:val="2"/>
        </w:numPr>
        <w:snapToGrid w:val="0"/>
        <w:spacing w:beforeLines="50" w:line="360" w:lineRule="auto"/>
        <w:ind w:left="284" w:hanging="284"/>
        <w:jc w:val="both"/>
        <w:rPr>
          <w:color w:val="000000"/>
          <w:sz w:val="26"/>
          <w:szCs w:val="22"/>
        </w:rPr>
      </w:pPr>
      <w:r w:rsidRPr="00027538">
        <w:rPr>
          <w:rFonts w:cs="新細明體" w:hint="eastAsia"/>
          <w:color w:val="000000"/>
          <w:sz w:val="26"/>
          <w:szCs w:val="22"/>
        </w:rPr>
        <w:t>緒論</w:t>
      </w:r>
    </w:p>
    <w:p w:rsidR="00027538" w:rsidRPr="00027538" w:rsidRDefault="00027538" w:rsidP="00027538">
      <w:pPr>
        <w:snapToGrid w:val="0"/>
        <w:spacing w:beforeLines="50" w:line="360" w:lineRule="auto"/>
        <w:ind w:left="284" w:firstLineChars="200" w:firstLine="520"/>
        <w:jc w:val="both"/>
        <w:rPr>
          <w:color w:val="000000"/>
          <w:sz w:val="26"/>
          <w:szCs w:val="22"/>
        </w:rPr>
      </w:pPr>
      <w:r w:rsidRPr="00027538">
        <w:rPr>
          <w:rFonts w:cs="新細明體" w:hint="eastAsia"/>
          <w:color w:val="000000"/>
          <w:sz w:val="26"/>
          <w:szCs w:val="22"/>
        </w:rPr>
        <w:t>本章主要說明研究背景與動機、研究與目的、論文架構與研究流程。</w:t>
      </w:r>
    </w:p>
    <w:p w:rsidR="00027538" w:rsidRPr="00027538" w:rsidRDefault="00027538" w:rsidP="00027538">
      <w:pPr>
        <w:numPr>
          <w:ilvl w:val="0"/>
          <w:numId w:val="2"/>
        </w:numPr>
        <w:snapToGrid w:val="0"/>
        <w:spacing w:beforeLines="50" w:line="360" w:lineRule="auto"/>
        <w:ind w:left="284" w:hanging="284"/>
        <w:jc w:val="both"/>
        <w:rPr>
          <w:color w:val="000000"/>
          <w:sz w:val="26"/>
          <w:szCs w:val="22"/>
        </w:rPr>
      </w:pPr>
      <w:r w:rsidRPr="00027538">
        <w:rPr>
          <w:rFonts w:cs="新細明體" w:hint="eastAsia"/>
          <w:color w:val="000000"/>
          <w:sz w:val="26"/>
          <w:szCs w:val="22"/>
        </w:rPr>
        <w:t>文獻探討</w:t>
      </w:r>
    </w:p>
    <w:p w:rsidR="00027538" w:rsidRPr="00027538" w:rsidRDefault="00027538" w:rsidP="00027538">
      <w:pPr>
        <w:snapToGrid w:val="0"/>
        <w:spacing w:beforeLines="50" w:line="360" w:lineRule="auto"/>
        <w:ind w:left="284" w:firstLineChars="200" w:firstLine="520"/>
        <w:jc w:val="both"/>
        <w:rPr>
          <w:color w:val="000000"/>
          <w:sz w:val="26"/>
          <w:szCs w:val="22"/>
        </w:rPr>
      </w:pPr>
      <w:r w:rsidRPr="00027538">
        <w:rPr>
          <w:rFonts w:cs="新細明體" w:hint="eastAsia"/>
          <w:color w:val="000000"/>
          <w:sz w:val="26"/>
          <w:szCs w:val="22"/>
        </w:rPr>
        <w:t>多角化的定義、</w:t>
      </w:r>
      <w:r w:rsidRPr="00027538">
        <w:rPr>
          <w:color w:val="000000"/>
          <w:sz w:val="26"/>
          <w:szCs w:val="22"/>
        </w:rPr>
        <w:t> </w:t>
      </w:r>
      <w:r w:rsidRPr="00027538">
        <w:rPr>
          <w:rFonts w:cs="新細明體" w:hint="eastAsia"/>
          <w:color w:val="000000"/>
          <w:sz w:val="26"/>
          <w:szCs w:val="22"/>
        </w:rPr>
        <w:t>合資併購之定義理論、合資與併購異常報酬關係與相關非相關合資併購對企業績效影響之文獻探討。</w:t>
      </w:r>
    </w:p>
    <w:p w:rsidR="00027538" w:rsidRPr="00027538" w:rsidRDefault="00027538" w:rsidP="00027538">
      <w:pPr>
        <w:numPr>
          <w:ilvl w:val="0"/>
          <w:numId w:val="2"/>
        </w:numPr>
        <w:snapToGrid w:val="0"/>
        <w:spacing w:beforeLines="50" w:line="360" w:lineRule="auto"/>
        <w:ind w:left="284" w:hanging="284"/>
        <w:jc w:val="both"/>
        <w:rPr>
          <w:color w:val="000000"/>
          <w:sz w:val="26"/>
          <w:szCs w:val="22"/>
        </w:rPr>
      </w:pPr>
      <w:r w:rsidRPr="00027538">
        <w:rPr>
          <w:rFonts w:cs="新細明體" w:hint="eastAsia"/>
          <w:color w:val="000000"/>
          <w:sz w:val="26"/>
          <w:szCs w:val="22"/>
        </w:rPr>
        <w:t>研究方法</w:t>
      </w:r>
    </w:p>
    <w:p w:rsidR="00027538" w:rsidRPr="00027538" w:rsidRDefault="00027538" w:rsidP="00027538">
      <w:pPr>
        <w:snapToGrid w:val="0"/>
        <w:spacing w:beforeLines="50" w:line="360" w:lineRule="auto"/>
        <w:ind w:left="284" w:firstLineChars="200" w:firstLine="520"/>
        <w:jc w:val="both"/>
        <w:rPr>
          <w:color w:val="000000"/>
          <w:sz w:val="26"/>
          <w:szCs w:val="22"/>
        </w:rPr>
      </w:pPr>
      <w:r w:rsidRPr="00027538">
        <w:rPr>
          <w:rFonts w:cs="新細明體" w:hint="eastAsia"/>
          <w:color w:val="000000"/>
          <w:sz w:val="26"/>
          <w:szCs w:val="22"/>
        </w:rPr>
        <w:t>主要包括資料來源及樣本取樣說明、分類、研究樣本變項操作性定義及研究方法等。</w:t>
      </w:r>
    </w:p>
    <w:p w:rsidR="00027538" w:rsidRPr="00027538" w:rsidRDefault="00027538" w:rsidP="00027538">
      <w:pPr>
        <w:numPr>
          <w:ilvl w:val="0"/>
          <w:numId w:val="2"/>
        </w:numPr>
        <w:snapToGrid w:val="0"/>
        <w:spacing w:beforeLines="50" w:line="360" w:lineRule="auto"/>
        <w:ind w:left="284" w:hanging="284"/>
        <w:rPr>
          <w:color w:val="000000"/>
          <w:sz w:val="26"/>
          <w:szCs w:val="22"/>
        </w:rPr>
      </w:pPr>
      <w:r w:rsidRPr="00027538">
        <w:rPr>
          <w:rFonts w:cs="新細明體" w:hint="eastAsia"/>
          <w:color w:val="000000"/>
          <w:sz w:val="26"/>
          <w:szCs w:val="22"/>
        </w:rPr>
        <w:t>實證結果</w:t>
      </w:r>
    </w:p>
    <w:p w:rsidR="00027538" w:rsidRPr="00027538" w:rsidRDefault="00027538" w:rsidP="00027538">
      <w:pPr>
        <w:snapToGrid w:val="0"/>
        <w:spacing w:beforeLines="50" w:line="360" w:lineRule="auto"/>
        <w:ind w:firstLineChars="200" w:firstLine="520"/>
        <w:rPr>
          <w:color w:val="000000"/>
          <w:sz w:val="26"/>
          <w:szCs w:val="22"/>
        </w:rPr>
      </w:pPr>
      <w:r w:rsidRPr="00027538">
        <w:rPr>
          <w:rFonts w:cs="新細明體" w:hint="eastAsia"/>
          <w:color w:val="000000"/>
          <w:sz w:val="26"/>
          <w:szCs w:val="22"/>
        </w:rPr>
        <w:lastRenderedPageBreak/>
        <w:t>合資、</w:t>
      </w:r>
      <w:proofErr w:type="gramStart"/>
      <w:r w:rsidRPr="00027538">
        <w:rPr>
          <w:rFonts w:cs="新細明體" w:hint="eastAsia"/>
          <w:color w:val="000000"/>
          <w:sz w:val="26"/>
          <w:szCs w:val="22"/>
        </w:rPr>
        <w:t>併購對</w:t>
      </w:r>
      <w:proofErr w:type="gramEnd"/>
      <w:r w:rsidRPr="00027538">
        <w:rPr>
          <w:rFonts w:cs="新細明體" w:hint="eastAsia"/>
          <w:color w:val="000000"/>
          <w:sz w:val="26"/>
          <w:szCs w:val="22"/>
        </w:rPr>
        <w:t>異常報酬之影響、干擾因素與異常報酬之關係、企業經營績效與異常報酬之關係、產業相關程度與異常報酬之關係、並列出實證結果與相關分析。</w:t>
      </w:r>
    </w:p>
    <w:p w:rsidR="00027538" w:rsidRPr="00027538" w:rsidRDefault="00027538" w:rsidP="00027538">
      <w:pPr>
        <w:numPr>
          <w:ilvl w:val="0"/>
          <w:numId w:val="2"/>
        </w:numPr>
        <w:snapToGrid w:val="0"/>
        <w:spacing w:beforeLines="50" w:line="360" w:lineRule="auto"/>
        <w:ind w:left="284" w:hanging="284"/>
        <w:rPr>
          <w:color w:val="000000"/>
          <w:sz w:val="26"/>
          <w:szCs w:val="22"/>
        </w:rPr>
      </w:pPr>
      <w:r w:rsidRPr="00027538">
        <w:rPr>
          <w:rFonts w:cs="新細明體" w:hint="eastAsia"/>
          <w:color w:val="000000"/>
          <w:sz w:val="26"/>
          <w:szCs w:val="22"/>
        </w:rPr>
        <w:t>結論與建議</w:t>
      </w:r>
    </w:p>
    <w:p w:rsidR="00027538" w:rsidRPr="00027538" w:rsidRDefault="00027538" w:rsidP="00027538">
      <w:pPr>
        <w:snapToGrid w:val="0"/>
        <w:spacing w:beforeLines="50" w:line="360" w:lineRule="auto"/>
        <w:ind w:firstLineChars="200" w:firstLine="520"/>
        <w:rPr>
          <w:color w:val="000000"/>
          <w:sz w:val="26"/>
          <w:szCs w:val="22"/>
        </w:rPr>
      </w:pPr>
      <w:r w:rsidRPr="00027538">
        <w:rPr>
          <w:rFonts w:cs="新細明體" w:hint="eastAsia"/>
          <w:color w:val="000000"/>
          <w:sz w:val="26"/>
          <w:szCs w:val="22"/>
        </w:rPr>
        <w:t>探討實證分析與針對研究限制對後續研究者的建議等做相關說明。</w:t>
      </w:r>
    </w:p>
    <w:p w:rsidR="00027538" w:rsidRPr="00027538" w:rsidRDefault="00027538" w:rsidP="00027538">
      <w:pPr>
        <w:snapToGrid w:val="0"/>
        <w:spacing w:beforeLines="50" w:line="360" w:lineRule="auto"/>
        <w:rPr>
          <w:color w:val="000000"/>
          <w:sz w:val="26"/>
          <w:szCs w:val="22"/>
        </w:rPr>
      </w:pPr>
      <w:r>
        <w:rPr>
          <w:noProof/>
          <w:color w:val="000000"/>
          <w:szCs w:val="22"/>
        </w:rPr>
        <w:drawing>
          <wp:anchor distT="0" distB="0" distL="114300" distR="114300" simplePos="0" relativeHeight="251660288" behindDoc="0" locked="0" layoutInCell="1" allowOverlap="1">
            <wp:simplePos x="0" y="0"/>
            <wp:positionH relativeFrom="margin">
              <wp:align>center</wp:align>
            </wp:positionH>
            <wp:positionV relativeFrom="paragraph">
              <wp:posOffset>340995</wp:posOffset>
            </wp:positionV>
            <wp:extent cx="2233930" cy="5572760"/>
            <wp:effectExtent l="19050" t="0" r="0" b="0"/>
            <wp:wrapSquare wrapText="bothSides"/>
            <wp:docPr id="3" name="圖片 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未命名"/>
                    <pic:cNvPicPr>
                      <a:picLocks noChangeAspect="1" noChangeArrowheads="1"/>
                    </pic:cNvPicPr>
                  </pic:nvPicPr>
                  <pic:blipFill>
                    <a:blip r:embed="rId7" cstate="print"/>
                    <a:srcRect/>
                    <a:stretch>
                      <a:fillRect/>
                    </a:stretch>
                  </pic:blipFill>
                  <pic:spPr bwMode="auto">
                    <a:xfrm>
                      <a:off x="0" y="0"/>
                      <a:ext cx="2233930" cy="5572760"/>
                    </a:xfrm>
                    <a:prstGeom prst="rect">
                      <a:avLst/>
                    </a:prstGeom>
                    <a:noFill/>
                    <a:ln w="9525">
                      <a:noFill/>
                      <a:miter lim="800000"/>
                      <a:headEnd/>
                      <a:tailEnd/>
                    </a:ln>
                  </pic:spPr>
                </pic:pic>
              </a:graphicData>
            </a:graphic>
          </wp:anchor>
        </w:drawing>
      </w:r>
    </w:p>
    <w:p w:rsidR="00027538" w:rsidRPr="00027538" w:rsidRDefault="00027538" w:rsidP="00027538">
      <w:pPr>
        <w:snapToGrid w:val="0"/>
        <w:spacing w:beforeLines="50" w:line="360" w:lineRule="auto"/>
        <w:rPr>
          <w:color w:val="000000"/>
          <w:sz w:val="26"/>
          <w:szCs w:val="22"/>
        </w:rPr>
      </w:pPr>
    </w:p>
    <w:p w:rsidR="00027538" w:rsidRPr="00027538" w:rsidRDefault="00027538" w:rsidP="00027538">
      <w:pPr>
        <w:snapToGrid w:val="0"/>
        <w:spacing w:beforeLines="50" w:line="360" w:lineRule="auto"/>
        <w:rPr>
          <w:rFonts w:hint="eastAsia"/>
          <w:color w:val="000000"/>
          <w:sz w:val="26"/>
          <w:szCs w:val="22"/>
        </w:rPr>
      </w:pPr>
    </w:p>
    <w:p w:rsidR="00027538" w:rsidRPr="00027538" w:rsidRDefault="00027538" w:rsidP="00027538">
      <w:pPr>
        <w:snapToGrid w:val="0"/>
        <w:spacing w:beforeLines="50" w:line="360" w:lineRule="auto"/>
        <w:rPr>
          <w:rFonts w:hint="eastAsia"/>
          <w:color w:val="000000"/>
          <w:sz w:val="26"/>
          <w:szCs w:val="22"/>
        </w:rPr>
      </w:pPr>
    </w:p>
    <w:p w:rsidR="00027538" w:rsidRPr="00027538" w:rsidRDefault="00027538" w:rsidP="00027538">
      <w:pPr>
        <w:snapToGrid w:val="0"/>
        <w:spacing w:beforeLines="50" w:line="360" w:lineRule="auto"/>
        <w:rPr>
          <w:rFonts w:hint="eastAsia"/>
          <w:color w:val="000000"/>
          <w:sz w:val="26"/>
          <w:szCs w:val="22"/>
        </w:rPr>
      </w:pPr>
    </w:p>
    <w:p w:rsidR="00027538" w:rsidRPr="00027538" w:rsidRDefault="00027538" w:rsidP="00027538">
      <w:pPr>
        <w:snapToGrid w:val="0"/>
        <w:spacing w:beforeLines="50" w:line="360" w:lineRule="auto"/>
        <w:rPr>
          <w:rFonts w:hint="eastAsia"/>
          <w:color w:val="000000"/>
          <w:sz w:val="26"/>
          <w:szCs w:val="22"/>
        </w:rPr>
      </w:pPr>
    </w:p>
    <w:p w:rsidR="00027538" w:rsidRPr="00027538" w:rsidRDefault="00027538" w:rsidP="00027538">
      <w:pPr>
        <w:snapToGrid w:val="0"/>
        <w:spacing w:beforeLines="50" w:line="360" w:lineRule="auto"/>
        <w:rPr>
          <w:rFonts w:hint="eastAsia"/>
          <w:color w:val="000000"/>
          <w:sz w:val="26"/>
          <w:szCs w:val="22"/>
        </w:rPr>
      </w:pPr>
    </w:p>
    <w:p w:rsidR="00027538" w:rsidRPr="00027538" w:rsidRDefault="00027538" w:rsidP="00027538">
      <w:pPr>
        <w:snapToGrid w:val="0"/>
        <w:spacing w:beforeLines="50" w:line="360" w:lineRule="auto"/>
        <w:rPr>
          <w:rFonts w:hint="eastAsia"/>
          <w:color w:val="000000"/>
          <w:sz w:val="26"/>
          <w:szCs w:val="22"/>
        </w:rPr>
      </w:pPr>
    </w:p>
    <w:p w:rsidR="00027538" w:rsidRPr="00027538" w:rsidRDefault="00027538" w:rsidP="00027538">
      <w:pPr>
        <w:snapToGrid w:val="0"/>
        <w:spacing w:beforeLines="50" w:line="360" w:lineRule="auto"/>
        <w:rPr>
          <w:rFonts w:hint="eastAsia"/>
          <w:color w:val="000000"/>
          <w:sz w:val="26"/>
          <w:szCs w:val="22"/>
        </w:rPr>
      </w:pPr>
    </w:p>
    <w:p w:rsidR="00027538" w:rsidRPr="00027538" w:rsidRDefault="00027538" w:rsidP="00027538">
      <w:pPr>
        <w:snapToGrid w:val="0"/>
        <w:spacing w:beforeLines="50" w:line="360" w:lineRule="auto"/>
        <w:rPr>
          <w:rFonts w:hint="eastAsia"/>
          <w:color w:val="000000"/>
          <w:sz w:val="26"/>
          <w:szCs w:val="22"/>
        </w:rPr>
      </w:pPr>
    </w:p>
    <w:p w:rsidR="00027538" w:rsidRPr="00027538" w:rsidRDefault="00027538" w:rsidP="00027538">
      <w:pPr>
        <w:snapToGrid w:val="0"/>
        <w:spacing w:beforeLines="50" w:line="360" w:lineRule="auto"/>
        <w:rPr>
          <w:rFonts w:hint="eastAsia"/>
          <w:color w:val="000000"/>
          <w:sz w:val="26"/>
          <w:szCs w:val="22"/>
        </w:rPr>
      </w:pPr>
    </w:p>
    <w:p w:rsidR="00027538" w:rsidRPr="00027538" w:rsidRDefault="00027538" w:rsidP="00027538">
      <w:pPr>
        <w:snapToGrid w:val="0"/>
        <w:spacing w:beforeLines="50" w:line="360" w:lineRule="auto"/>
        <w:jc w:val="center"/>
        <w:rPr>
          <w:rFonts w:hint="eastAsia"/>
          <w:color w:val="000000"/>
          <w:sz w:val="26"/>
          <w:szCs w:val="22"/>
        </w:rPr>
      </w:pPr>
    </w:p>
    <w:p w:rsidR="00027538" w:rsidRPr="00027538" w:rsidRDefault="00027538" w:rsidP="00027538">
      <w:pPr>
        <w:snapToGrid w:val="0"/>
        <w:spacing w:beforeLines="50" w:line="360" w:lineRule="auto"/>
        <w:rPr>
          <w:rFonts w:hint="eastAsia"/>
          <w:color w:val="000000"/>
          <w:sz w:val="26"/>
          <w:szCs w:val="22"/>
        </w:rPr>
      </w:pPr>
    </w:p>
    <w:p w:rsidR="00027538" w:rsidRPr="00027538" w:rsidRDefault="00027538" w:rsidP="00027538">
      <w:pPr>
        <w:snapToGrid w:val="0"/>
        <w:spacing w:beforeLines="50" w:line="360" w:lineRule="auto"/>
        <w:rPr>
          <w:rFonts w:hint="eastAsia"/>
          <w:color w:val="000000"/>
          <w:sz w:val="26"/>
          <w:szCs w:val="22"/>
        </w:rPr>
      </w:pPr>
    </w:p>
    <w:p w:rsidR="00027538" w:rsidRPr="00027538" w:rsidRDefault="00027538" w:rsidP="00027538">
      <w:pPr>
        <w:snapToGrid w:val="0"/>
        <w:spacing w:beforeLines="50" w:line="360" w:lineRule="auto"/>
        <w:jc w:val="center"/>
        <w:rPr>
          <w:rFonts w:hint="eastAsia"/>
          <w:color w:val="000000"/>
          <w:szCs w:val="20"/>
          <w:lang/>
        </w:rPr>
      </w:pPr>
      <w:bookmarkStart w:id="5" w:name="_Toc344258130"/>
    </w:p>
    <w:p w:rsidR="00027538" w:rsidRPr="00027538" w:rsidRDefault="00027538" w:rsidP="00027538">
      <w:pPr>
        <w:snapToGrid w:val="0"/>
        <w:spacing w:beforeLines="50" w:line="360" w:lineRule="auto"/>
        <w:jc w:val="center"/>
        <w:rPr>
          <w:rFonts w:hint="eastAsia"/>
          <w:color w:val="000000"/>
          <w:lang/>
        </w:rPr>
      </w:pPr>
      <w:bookmarkStart w:id="6" w:name="_Toc359362281"/>
      <w:bookmarkStart w:id="7" w:name="_Toc359368381"/>
      <w:proofErr w:type="spellStart"/>
      <w:r w:rsidRPr="00027538">
        <w:rPr>
          <w:rFonts w:cs="新細明體" w:hint="eastAsia"/>
          <w:color w:val="000000"/>
          <w:lang/>
        </w:rPr>
        <w:t>圖一</w:t>
      </w:r>
      <w:proofErr w:type="spellEnd"/>
      <w:r w:rsidRPr="00027538">
        <w:rPr>
          <w:rFonts w:cs="新細明體" w:hint="eastAsia"/>
          <w:color w:val="000000"/>
          <w:lang/>
        </w:rPr>
        <w:t xml:space="preserve"> </w:t>
      </w:r>
      <w:proofErr w:type="spellStart"/>
      <w:r w:rsidRPr="00027538">
        <w:rPr>
          <w:rFonts w:cs="新細明體" w:hint="eastAsia"/>
          <w:color w:val="000000"/>
          <w:lang/>
        </w:rPr>
        <w:t>研究流程圖</w:t>
      </w:r>
      <w:bookmarkEnd w:id="5"/>
      <w:bookmarkEnd w:id="6"/>
      <w:bookmarkEnd w:id="7"/>
      <w:proofErr w:type="spellEnd"/>
    </w:p>
    <w:p w:rsidR="00027538" w:rsidRDefault="00027538">
      <w:pPr>
        <w:rPr>
          <w:rFonts w:hint="eastAsia"/>
        </w:rPr>
      </w:pPr>
    </w:p>
    <w:p w:rsidR="00027538" w:rsidRDefault="00027538">
      <w:pPr>
        <w:rPr>
          <w:rFonts w:hint="eastAsia"/>
        </w:rPr>
      </w:pPr>
    </w:p>
    <w:p w:rsidR="00027538" w:rsidRPr="00027538" w:rsidRDefault="00027538" w:rsidP="00027538">
      <w:pPr>
        <w:snapToGrid w:val="0"/>
        <w:spacing w:beforeLines="50" w:line="360" w:lineRule="auto"/>
        <w:ind w:firstLineChars="200" w:firstLine="641"/>
        <w:jc w:val="center"/>
        <w:rPr>
          <w:rFonts w:hint="eastAsia"/>
          <w:b/>
          <w:color w:val="000000"/>
          <w:sz w:val="32"/>
          <w:szCs w:val="32"/>
          <w:lang/>
        </w:rPr>
      </w:pPr>
      <w:bookmarkStart w:id="8" w:name="_Toc359368380"/>
      <w:proofErr w:type="spellStart"/>
      <w:r w:rsidRPr="00027538">
        <w:rPr>
          <w:rFonts w:cs="新細明體" w:hint="eastAsia"/>
          <w:b/>
          <w:color w:val="000000"/>
          <w:sz w:val="32"/>
          <w:szCs w:val="32"/>
          <w:lang/>
        </w:rPr>
        <w:lastRenderedPageBreak/>
        <w:t>參考文獻</w:t>
      </w:r>
      <w:bookmarkEnd w:id="8"/>
      <w:proofErr w:type="spellEnd"/>
    </w:p>
    <w:p w:rsidR="00027538" w:rsidRPr="00027538" w:rsidRDefault="00027538" w:rsidP="00027538">
      <w:pPr>
        <w:numPr>
          <w:ilvl w:val="0"/>
          <w:numId w:val="4"/>
        </w:numPr>
        <w:tabs>
          <w:tab w:val="left" w:pos="709"/>
        </w:tabs>
        <w:snapToGrid w:val="0"/>
        <w:spacing w:beforeLines="50" w:line="360" w:lineRule="auto"/>
        <w:rPr>
          <w:rFonts w:hAnsi="Calibri" w:hint="eastAsia"/>
          <w:b/>
          <w:kern w:val="0"/>
          <w:sz w:val="28"/>
          <w:szCs w:val="28"/>
          <w:lang/>
        </w:rPr>
      </w:pPr>
      <w:bookmarkStart w:id="9" w:name="_Toc344254199"/>
      <w:proofErr w:type="spellStart"/>
      <w:r w:rsidRPr="00027538">
        <w:rPr>
          <w:rFonts w:hAnsi="Calibri" w:hint="eastAsia"/>
          <w:b/>
          <w:kern w:val="0"/>
          <w:sz w:val="28"/>
          <w:szCs w:val="28"/>
          <w:lang/>
        </w:rPr>
        <w:t>國</w:t>
      </w:r>
      <w:r w:rsidRPr="00027538">
        <w:rPr>
          <w:rFonts w:hAnsi="Calibri" w:hint="eastAsia"/>
          <w:b/>
          <w:kern w:val="0"/>
          <w:sz w:val="28"/>
          <w:szCs w:val="28"/>
          <w:lang/>
        </w:rPr>
        <w:t>內</w:t>
      </w:r>
      <w:r w:rsidRPr="00027538">
        <w:rPr>
          <w:rFonts w:hAnsi="Calibri" w:hint="eastAsia"/>
          <w:b/>
          <w:kern w:val="0"/>
          <w:sz w:val="28"/>
          <w:szCs w:val="28"/>
          <w:lang/>
        </w:rPr>
        <w:t>文獻</w:t>
      </w:r>
      <w:bookmarkEnd w:id="9"/>
      <w:proofErr w:type="spellEnd"/>
    </w:p>
    <w:p w:rsidR="00027538" w:rsidRPr="00027538" w:rsidRDefault="00027538" w:rsidP="00027538">
      <w:pPr>
        <w:tabs>
          <w:tab w:val="left" w:pos="284"/>
        </w:tabs>
        <w:autoSpaceDE w:val="0"/>
        <w:autoSpaceDN w:val="0"/>
        <w:adjustRightInd w:val="0"/>
        <w:snapToGrid w:val="0"/>
        <w:spacing w:beforeLines="50" w:line="360" w:lineRule="auto"/>
        <w:jc w:val="both"/>
        <w:rPr>
          <w:rFonts w:hint="eastAsia"/>
          <w:color w:val="000000"/>
        </w:rPr>
      </w:pPr>
      <w:r w:rsidRPr="00027538">
        <w:rPr>
          <w:rFonts w:hint="eastAsia"/>
          <w:color w:val="000000"/>
        </w:rPr>
        <w:t>方至民，企業競爭優勢，台北縣，前程企業管理有限公司，</w:t>
      </w:r>
      <w:r w:rsidRPr="00027538">
        <w:rPr>
          <w:rFonts w:hint="eastAsia"/>
          <w:color w:val="000000"/>
        </w:rPr>
        <w:t>(89)</w:t>
      </w:r>
      <w:r w:rsidRPr="00027538">
        <w:rPr>
          <w:rFonts w:hint="eastAsia"/>
          <w:color w:val="000000"/>
        </w:rPr>
        <w:t>。</w:t>
      </w:r>
    </w:p>
    <w:p w:rsidR="00027538" w:rsidRPr="00027538" w:rsidRDefault="00027538" w:rsidP="00027538">
      <w:pPr>
        <w:tabs>
          <w:tab w:val="left" w:pos="284"/>
        </w:tabs>
        <w:snapToGrid w:val="0"/>
        <w:spacing w:beforeLines="50" w:line="360" w:lineRule="auto"/>
        <w:jc w:val="both"/>
        <w:rPr>
          <w:color w:val="000000"/>
        </w:rPr>
      </w:pPr>
      <w:r w:rsidRPr="00027538">
        <w:rPr>
          <w:rFonts w:hint="eastAsia"/>
          <w:color w:val="000000"/>
        </w:rPr>
        <w:t>吳青松譯，「企業</w:t>
      </w:r>
      <w:proofErr w:type="gramStart"/>
      <w:r w:rsidRPr="00027538">
        <w:rPr>
          <w:rFonts w:hint="eastAsia"/>
          <w:color w:val="000000"/>
        </w:rPr>
        <w:t>併</w:t>
      </w:r>
      <w:proofErr w:type="gramEnd"/>
      <w:r w:rsidRPr="00027538">
        <w:rPr>
          <w:rFonts w:hint="eastAsia"/>
          <w:color w:val="000000"/>
        </w:rPr>
        <w:t>購與重組」</w:t>
      </w:r>
      <w:proofErr w:type="gramStart"/>
      <w:r w:rsidRPr="00027538">
        <w:rPr>
          <w:rFonts w:hint="eastAsia"/>
          <w:color w:val="000000"/>
        </w:rPr>
        <w:t>雙葉書廊</w:t>
      </w:r>
      <w:proofErr w:type="gramEnd"/>
      <w:r w:rsidRPr="00027538">
        <w:rPr>
          <w:rFonts w:hint="eastAsia"/>
          <w:color w:val="000000"/>
        </w:rPr>
        <w:t>，（</w:t>
      </w:r>
      <w:r w:rsidRPr="00027538">
        <w:rPr>
          <w:color w:val="000000"/>
        </w:rPr>
        <w:t>2004</w:t>
      </w:r>
      <w:r w:rsidRPr="00027538">
        <w:rPr>
          <w:rFonts w:hint="eastAsia"/>
          <w:color w:val="000000"/>
        </w:rPr>
        <w:t>）。</w:t>
      </w:r>
    </w:p>
    <w:p w:rsidR="00027538" w:rsidRPr="00027538" w:rsidRDefault="00027538" w:rsidP="00027538">
      <w:pPr>
        <w:autoSpaceDE w:val="0"/>
        <w:autoSpaceDN w:val="0"/>
        <w:adjustRightInd w:val="0"/>
        <w:snapToGrid w:val="0"/>
        <w:spacing w:beforeLines="50" w:line="360" w:lineRule="auto"/>
        <w:jc w:val="both"/>
        <w:rPr>
          <w:rFonts w:hint="eastAsia"/>
          <w:color w:val="000000"/>
        </w:rPr>
      </w:pPr>
      <w:r w:rsidRPr="00027538">
        <w:rPr>
          <w:rFonts w:hint="eastAsia"/>
          <w:color w:val="000000"/>
        </w:rPr>
        <w:t>王秀菊，台灣企業國際合資宣告對股東財富影響之研究，輔仁大學管理學研究所未出版碩士論文，民國八十三年。</w:t>
      </w:r>
    </w:p>
    <w:p w:rsidR="00027538" w:rsidRPr="00027538" w:rsidRDefault="00027538" w:rsidP="00027538">
      <w:pPr>
        <w:tabs>
          <w:tab w:val="left" w:pos="284"/>
        </w:tabs>
        <w:snapToGrid w:val="0"/>
        <w:spacing w:beforeLines="50" w:line="360" w:lineRule="auto"/>
        <w:jc w:val="both"/>
        <w:rPr>
          <w:color w:val="000000"/>
        </w:rPr>
      </w:pPr>
      <w:r w:rsidRPr="00027538">
        <w:rPr>
          <w:rFonts w:hint="eastAsia"/>
          <w:color w:val="000000"/>
        </w:rPr>
        <w:t>黃炳彰，國際合資宣告對股東財富影響之研究，國立成功大學國際企業管理研究所碩士論文，</w:t>
      </w:r>
      <w:r w:rsidRPr="00027538">
        <w:rPr>
          <w:color w:val="000000"/>
        </w:rPr>
        <w:t>(</w:t>
      </w:r>
      <w:r w:rsidRPr="00027538">
        <w:rPr>
          <w:rFonts w:hint="eastAsia"/>
          <w:color w:val="000000"/>
        </w:rPr>
        <w:t>2000</w:t>
      </w:r>
      <w:r w:rsidRPr="00027538">
        <w:rPr>
          <w:color w:val="000000"/>
        </w:rPr>
        <w:t>)</w:t>
      </w:r>
      <w:r w:rsidRPr="00027538">
        <w:rPr>
          <w:rFonts w:hint="eastAsia"/>
          <w:color w:val="000000"/>
        </w:rPr>
        <w:t>。</w:t>
      </w:r>
    </w:p>
    <w:p w:rsidR="00027538" w:rsidRPr="00027538" w:rsidRDefault="00027538" w:rsidP="00027538">
      <w:pPr>
        <w:tabs>
          <w:tab w:val="left" w:pos="284"/>
        </w:tabs>
        <w:autoSpaceDE w:val="0"/>
        <w:autoSpaceDN w:val="0"/>
        <w:adjustRightInd w:val="0"/>
        <w:snapToGrid w:val="0"/>
        <w:spacing w:beforeLines="50" w:line="360" w:lineRule="auto"/>
        <w:jc w:val="both"/>
        <w:rPr>
          <w:rFonts w:hint="eastAsia"/>
          <w:color w:val="000000"/>
        </w:rPr>
      </w:pPr>
      <w:r w:rsidRPr="00027538">
        <w:rPr>
          <w:rFonts w:hint="eastAsia"/>
          <w:color w:val="000000"/>
        </w:rPr>
        <w:t>方至民，策略管理－建立企業永續競爭力，前程文化事業，（</w:t>
      </w:r>
      <w:r w:rsidRPr="00027538">
        <w:rPr>
          <w:color w:val="000000"/>
        </w:rPr>
        <w:t>2006</w:t>
      </w:r>
      <w:r w:rsidRPr="00027538">
        <w:rPr>
          <w:rFonts w:hint="eastAsia"/>
          <w:color w:val="000000"/>
        </w:rPr>
        <w:t>）。</w:t>
      </w:r>
    </w:p>
    <w:p w:rsidR="00027538" w:rsidRPr="00027538" w:rsidRDefault="00027538" w:rsidP="00027538">
      <w:pPr>
        <w:autoSpaceDE w:val="0"/>
        <w:autoSpaceDN w:val="0"/>
        <w:adjustRightInd w:val="0"/>
        <w:snapToGrid w:val="0"/>
        <w:spacing w:beforeLines="50" w:line="360" w:lineRule="auto"/>
        <w:jc w:val="both"/>
        <w:rPr>
          <w:rFonts w:hint="eastAsia"/>
          <w:color w:val="000000"/>
        </w:rPr>
      </w:pPr>
      <w:r w:rsidRPr="00027538">
        <w:rPr>
          <w:rFonts w:hint="eastAsia"/>
          <w:color w:val="000000"/>
        </w:rPr>
        <w:t>蔣為峰，「企業購</w:t>
      </w:r>
      <w:proofErr w:type="gramStart"/>
      <w:r w:rsidRPr="00027538">
        <w:rPr>
          <w:rFonts w:hint="eastAsia"/>
          <w:color w:val="000000"/>
        </w:rPr>
        <w:t>併</w:t>
      </w:r>
      <w:proofErr w:type="gramEnd"/>
      <w:r w:rsidRPr="00027538">
        <w:rPr>
          <w:rFonts w:hint="eastAsia"/>
          <w:color w:val="000000"/>
        </w:rPr>
        <w:t>與股東財富關係之實證研究」，國立中興大學企業管理研究所碩士論文，</w:t>
      </w:r>
      <w:r w:rsidRPr="00027538">
        <w:rPr>
          <w:color w:val="000000"/>
        </w:rPr>
        <w:t>(1989)</w:t>
      </w:r>
      <w:r w:rsidRPr="00027538">
        <w:rPr>
          <w:rFonts w:hint="eastAsia"/>
          <w:color w:val="000000"/>
        </w:rPr>
        <w:t>。</w:t>
      </w:r>
    </w:p>
    <w:p w:rsidR="00027538" w:rsidRPr="00027538" w:rsidRDefault="00027538" w:rsidP="00027538">
      <w:pPr>
        <w:autoSpaceDE w:val="0"/>
        <w:autoSpaceDN w:val="0"/>
        <w:adjustRightInd w:val="0"/>
        <w:snapToGrid w:val="0"/>
        <w:spacing w:beforeLines="50" w:line="360" w:lineRule="auto"/>
        <w:jc w:val="both"/>
        <w:rPr>
          <w:rFonts w:hint="eastAsia"/>
          <w:color w:val="000000"/>
        </w:rPr>
      </w:pPr>
      <w:r w:rsidRPr="00027538">
        <w:rPr>
          <w:rFonts w:hint="eastAsia"/>
          <w:color w:val="000000"/>
        </w:rPr>
        <w:t>洪麗惠，「購</w:t>
      </w:r>
      <w:proofErr w:type="gramStart"/>
      <w:r w:rsidRPr="00027538">
        <w:rPr>
          <w:rFonts w:hint="eastAsia"/>
          <w:color w:val="000000"/>
        </w:rPr>
        <w:t>併</w:t>
      </w:r>
      <w:proofErr w:type="gramEnd"/>
      <w:r w:rsidRPr="00027538">
        <w:rPr>
          <w:rFonts w:hint="eastAsia"/>
          <w:color w:val="000000"/>
        </w:rPr>
        <w:t>宣告對股東財富的影響</w:t>
      </w:r>
      <w:r w:rsidRPr="00027538">
        <w:rPr>
          <w:color w:val="000000"/>
        </w:rPr>
        <w:t>---Jensen</w:t>
      </w:r>
      <w:proofErr w:type="gramStart"/>
      <w:r w:rsidRPr="00027538">
        <w:rPr>
          <w:rFonts w:hint="eastAsia"/>
          <w:color w:val="000000"/>
        </w:rPr>
        <w:t>閒</w:t>
      </w:r>
      <w:proofErr w:type="gramEnd"/>
      <w:r w:rsidRPr="00027538">
        <w:rPr>
          <w:rFonts w:hint="eastAsia"/>
          <w:color w:val="000000"/>
        </w:rPr>
        <w:t>餘現金流量與</w:t>
      </w:r>
      <w:proofErr w:type="spellStart"/>
      <w:r w:rsidRPr="00027538">
        <w:rPr>
          <w:color w:val="000000"/>
        </w:rPr>
        <w:t>Tobin"s</w:t>
      </w:r>
      <w:proofErr w:type="spellEnd"/>
      <w:r w:rsidRPr="00027538">
        <w:rPr>
          <w:color w:val="000000"/>
        </w:rPr>
        <w:t xml:space="preserve"> Q</w:t>
      </w:r>
      <w:r w:rsidRPr="00027538">
        <w:rPr>
          <w:rFonts w:hint="eastAsia"/>
          <w:color w:val="000000"/>
        </w:rPr>
        <w:t>兩假說之驗證」，東吳大學管理科學研究所未出版碩士論文，（</w:t>
      </w:r>
      <w:r w:rsidRPr="00027538">
        <w:rPr>
          <w:color w:val="000000"/>
        </w:rPr>
        <w:t>1995</w:t>
      </w:r>
      <w:r w:rsidRPr="00027538">
        <w:rPr>
          <w:rFonts w:hint="eastAsia"/>
          <w:color w:val="000000"/>
        </w:rPr>
        <w:t>）。</w:t>
      </w:r>
    </w:p>
    <w:p w:rsidR="00027538" w:rsidRPr="00027538" w:rsidRDefault="00027538" w:rsidP="00027538">
      <w:pPr>
        <w:autoSpaceDE w:val="0"/>
        <w:autoSpaceDN w:val="0"/>
        <w:adjustRightInd w:val="0"/>
        <w:snapToGrid w:val="0"/>
        <w:spacing w:beforeLines="50" w:line="360" w:lineRule="auto"/>
        <w:jc w:val="both"/>
        <w:rPr>
          <w:rFonts w:hint="eastAsia"/>
          <w:color w:val="000000"/>
        </w:rPr>
      </w:pPr>
      <w:r w:rsidRPr="00027538">
        <w:rPr>
          <w:rFonts w:hint="eastAsia"/>
          <w:color w:val="000000"/>
        </w:rPr>
        <w:t>蕭惠元，「購</w:t>
      </w:r>
      <w:proofErr w:type="gramStart"/>
      <w:r w:rsidRPr="00027538">
        <w:rPr>
          <w:rFonts w:hint="eastAsia"/>
          <w:color w:val="000000"/>
        </w:rPr>
        <w:t>併</w:t>
      </w:r>
      <w:proofErr w:type="gramEnd"/>
      <w:r w:rsidRPr="00027538">
        <w:rPr>
          <w:rFonts w:hint="eastAsia"/>
          <w:color w:val="000000"/>
        </w:rPr>
        <w:t>活動對股價行為與會計資訊之影響</w:t>
      </w:r>
      <w:r w:rsidRPr="00027538">
        <w:rPr>
          <w:color w:val="000000"/>
        </w:rPr>
        <w:t>--</w:t>
      </w:r>
      <w:r w:rsidRPr="00027538">
        <w:rPr>
          <w:rFonts w:hint="eastAsia"/>
          <w:color w:val="000000"/>
        </w:rPr>
        <w:t>以上市公司為例」，東吳大學會計研究所未出版碩士論文，（</w:t>
      </w:r>
      <w:r w:rsidRPr="00027538">
        <w:rPr>
          <w:color w:val="000000"/>
        </w:rPr>
        <w:t>1996</w:t>
      </w:r>
      <w:r w:rsidRPr="00027538">
        <w:rPr>
          <w:rFonts w:hint="eastAsia"/>
          <w:color w:val="000000"/>
        </w:rPr>
        <w:t>）。</w:t>
      </w:r>
    </w:p>
    <w:p w:rsidR="00027538" w:rsidRPr="00027538" w:rsidRDefault="00027538" w:rsidP="00027538">
      <w:pPr>
        <w:autoSpaceDE w:val="0"/>
        <w:autoSpaceDN w:val="0"/>
        <w:adjustRightInd w:val="0"/>
        <w:snapToGrid w:val="0"/>
        <w:spacing w:beforeLines="50" w:line="360" w:lineRule="auto"/>
        <w:jc w:val="both"/>
        <w:rPr>
          <w:color w:val="000000"/>
        </w:rPr>
      </w:pPr>
      <w:r w:rsidRPr="00027538">
        <w:rPr>
          <w:rFonts w:hint="eastAsia"/>
          <w:color w:val="000000"/>
        </w:rPr>
        <w:t>林元傑，購</w:t>
      </w:r>
      <w:proofErr w:type="gramStart"/>
      <w:r w:rsidRPr="00027538">
        <w:rPr>
          <w:rFonts w:hint="eastAsia"/>
          <w:color w:val="000000"/>
        </w:rPr>
        <w:t>併</w:t>
      </w:r>
      <w:proofErr w:type="gramEnd"/>
      <w:r w:rsidRPr="00027538">
        <w:rPr>
          <w:rFonts w:hint="eastAsia"/>
          <w:color w:val="000000"/>
        </w:rPr>
        <w:t>宣告對上市公司股票報酬率之影響－介入模型之應用，中興大學企業管理研究所碩士論文，民國</w:t>
      </w:r>
      <w:r w:rsidRPr="00027538">
        <w:rPr>
          <w:color w:val="000000"/>
        </w:rPr>
        <w:t xml:space="preserve"> 86 </w:t>
      </w:r>
      <w:r w:rsidRPr="00027538">
        <w:rPr>
          <w:rFonts w:hint="eastAsia"/>
          <w:color w:val="000000"/>
        </w:rPr>
        <w:t>年</w:t>
      </w:r>
      <w:r w:rsidRPr="00027538">
        <w:rPr>
          <w:color w:val="000000"/>
        </w:rPr>
        <w:t xml:space="preserve"> 6 </w:t>
      </w:r>
      <w:r w:rsidRPr="00027538">
        <w:rPr>
          <w:rFonts w:hint="eastAsia"/>
          <w:color w:val="000000"/>
        </w:rPr>
        <w:t>月。</w:t>
      </w:r>
    </w:p>
    <w:p w:rsidR="00027538" w:rsidRPr="00027538" w:rsidRDefault="00027538" w:rsidP="00027538">
      <w:pPr>
        <w:tabs>
          <w:tab w:val="left" w:pos="426"/>
        </w:tabs>
        <w:autoSpaceDE w:val="0"/>
        <w:autoSpaceDN w:val="0"/>
        <w:adjustRightInd w:val="0"/>
        <w:snapToGrid w:val="0"/>
        <w:spacing w:beforeLines="50" w:line="360" w:lineRule="auto"/>
        <w:jc w:val="both"/>
        <w:rPr>
          <w:color w:val="000000"/>
        </w:rPr>
      </w:pPr>
      <w:r w:rsidRPr="00027538">
        <w:rPr>
          <w:rFonts w:hint="eastAsia"/>
          <w:color w:val="000000"/>
        </w:rPr>
        <w:t>潘振豪，購</w:t>
      </w:r>
      <w:proofErr w:type="gramStart"/>
      <w:r w:rsidRPr="00027538">
        <w:rPr>
          <w:rFonts w:hint="eastAsia"/>
          <w:color w:val="000000"/>
        </w:rPr>
        <w:t>併</w:t>
      </w:r>
      <w:proofErr w:type="gramEnd"/>
      <w:r w:rsidRPr="00027538">
        <w:rPr>
          <w:rFonts w:hint="eastAsia"/>
          <w:color w:val="000000"/>
        </w:rPr>
        <w:t>決策對股票報酬率影響之研究－介入模型之應用，中興大學企業管理研究所碩士論文，民國</w:t>
      </w:r>
      <w:r w:rsidRPr="00027538">
        <w:rPr>
          <w:color w:val="000000"/>
        </w:rPr>
        <w:t xml:space="preserve"> 86 </w:t>
      </w:r>
      <w:r w:rsidRPr="00027538">
        <w:rPr>
          <w:rFonts w:hint="eastAsia"/>
          <w:color w:val="000000"/>
        </w:rPr>
        <w:t>年</w:t>
      </w:r>
      <w:r w:rsidRPr="00027538">
        <w:rPr>
          <w:color w:val="000000"/>
        </w:rPr>
        <w:t xml:space="preserve"> 6 </w:t>
      </w:r>
      <w:r w:rsidRPr="00027538">
        <w:rPr>
          <w:rFonts w:hint="eastAsia"/>
          <w:color w:val="000000"/>
        </w:rPr>
        <w:t>月。</w:t>
      </w:r>
    </w:p>
    <w:p w:rsidR="00027538" w:rsidRPr="00027538" w:rsidRDefault="00027538" w:rsidP="00027538">
      <w:pPr>
        <w:autoSpaceDE w:val="0"/>
        <w:autoSpaceDN w:val="0"/>
        <w:adjustRightInd w:val="0"/>
        <w:snapToGrid w:val="0"/>
        <w:spacing w:beforeLines="50" w:line="360" w:lineRule="auto"/>
        <w:jc w:val="both"/>
        <w:rPr>
          <w:rFonts w:hint="eastAsia"/>
          <w:color w:val="000000"/>
        </w:rPr>
      </w:pPr>
      <w:r w:rsidRPr="00027538">
        <w:rPr>
          <w:rFonts w:hint="eastAsia"/>
          <w:color w:val="000000"/>
        </w:rPr>
        <w:t>孫梅瑞，「國內上市公司從事公司購</w:t>
      </w:r>
      <w:proofErr w:type="gramStart"/>
      <w:r w:rsidRPr="00027538">
        <w:rPr>
          <w:rFonts w:hint="eastAsia"/>
          <w:color w:val="000000"/>
        </w:rPr>
        <w:t>併</w:t>
      </w:r>
      <w:proofErr w:type="gramEnd"/>
      <w:r w:rsidRPr="00027538">
        <w:rPr>
          <w:rFonts w:hint="eastAsia"/>
          <w:color w:val="000000"/>
        </w:rPr>
        <w:t>活動對經營績效影響之研究」，國立政治大學企業管理研究所博士論文，（</w:t>
      </w:r>
      <w:r w:rsidRPr="00027538">
        <w:rPr>
          <w:color w:val="000000"/>
        </w:rPr>
        <w:t>2000</w:t>
      </w:r>
      <w:r w:rsidRPr="00027538">
        <w:rPr>
          <w:rFonts w:hint="eastAsia"/>
          <w:color w:val="000000"/>
        </w:rPr>
        <w:t>）。</w:t>
      </w:r>
    </w:p>
    <w:p w:rsidR="00027538" w:rsidRPr="00027538" w:rsidRDefault="00027538" w:rsidP="00027538">
      <w:pPr>
        <w:autoSpaceDE w:val="0"/>
        <w:autoSpaceDN w:val="0"/>
        <w:adjustRightInd w:val="0"/>
        <w:snapToGrid w:val="0"/>
        <w:spacing w:beforeLines="50" w:line="360" w:lineRule="auto"/>
        <w:jc w:val="both"/>
        <w:rPr>
          <w:rFonts w:hint="eastAsia"/>
          <w:color w:val="000000"/>
        </w:rPr>
      </w:pPr>
      <w:r w:rsidRPr="00027538">
        <w:rPr>
          <w:rFonts w:hint="eastAsia"/>
          <w:color w:val="000000"/>
        </w:rPr>
        <w:t>胡力中，</w:t>
      </w:r>
      <w:proofErr w:type="gramStart"/>
      <w:r w:rsidRPr="00027538">
        <w:rPr>
          <w:rFonts w:hint="eastAsia"/>
          <w:color w:val="000000"/>
        </w:rPr>
        <w:t>，</w:t>
      </w:r>
      <w:proofErr w:type="gramEnd"/>
      <w:r w:rsidRPr="00027538">
        <w:rPr>
          <w:rFonts w:hint="eastAsia"/>
          <w:color w:val="000000"/>
        </w:rPr>
        <w:t>企業購</w:t>
      </w:r>
      <w:proofErr w:type="gramStart"/>
      <w:r w:rsidRPr="00027538">
        <w:rPr>
          <w:rFonts w:hint="eastAsia"/>
          <w:color w:val="000000"/>
        </w:rPr>
        <w:t>併</w:t>
      </w:r>
      <w:proofErr w:type="gramEnd"/>
      <w:r w:rsidRPr="00027538">
        <w:rPr>
          <w:rFonts w:hint="eastAsia"/>
          <w:color w:val="000000"/>
        </w:rPr>
        <w:t>成敗與股價變化的關聯性</w:t>
      </w:r>
      <w:proofErr w:type="gramStart"/>
      <w:r w:rsidRPr="00027538">
        <w:rPr>
          <w:rFonts w:hint="eastAsia"/>
          <w:color w:val="000000"/>
        </w:rPr>
        <w:t>研究－以台灣</w:t>
      </w:r>
      <w:proofErr w:type="gramEnd"/>
      <w:r w:rsidRPr="00027538">
        <w:rPr>
          <w:rFonts w:hint="eastAsia"/>
          <w:color w:val="000000"/>
        </w:rPr>
        <w:t>上市（櫃）企業為例，中原大學企業管理研究所碩士論文，</w:t>
      </w:r>
      <w:r w:rsidRPr="00027538">
        <w:rPr>
          <w:color w:val="000000"/>
        </w:rPr>
        <w:t>2003</w:t>
      </w:r>
      <w:r w:rsidRPr="00027538">
        <w:rPr>
          <w:rFonts w:hint="eastAsia"/>
          <w:color w:val="000000"/>
        </w:rPr>
        <w:t>。</w:t>
      </w:r>
    </w:p>
    <w:p w:rsidR="00027538" w:rsidRPr="00027538" w:rsidRDefault="00027538" w:rsidP="00027538">
      <w:pPr>
        <w:autoSpaceDE w:val="0"/>
        <w:autoSpaceDN w:val="0"/>
        <w:adjustRightInd w:val="0"/>
        <w:snapToGrid w:val="0"/>
        <w:spacing w:beforeLines="50" w:line="360" w:lineRule="auto"/>
        <w:jc w:val="both"/>
        <w:rPr>
          <w:rFonts w:hint="eastAsia"/>
          <w:color w:val="000000"/>
        </w:rPr>
      </w:pPr>
      <w:r w:rsidRPr="00027538">
        <w:rPr>
          <w:rFonts w:hint="eastAsia"/>
          <w:color w:val="000000"/>
        </w:rPr>
        <w:t>古</w:t>
      </w:r>
      <w:proofErr w:type="gramStart"/>
      <w:r w:rsidRPr="00027538">
        <w:rPr>
          <w:rFonts w:hint="eastAsia"/>
          <w:color w:val="000000"/>
        </w:rPr>
        <w:t>御呈</w:t>
      </w:r>
      <w:proofErr w:type="gramEnd"/>
      <w:r w:rsidRPr="00027538">
        <w:rPr>
          <w:rFonts w:hint="eastAsia"/>
          <w:color w:val="000000"/>
        </w:rPr>
        <w:t>，國內上市上櫃電子公司併購宣告對股價影響之研究，實踐大學企業管</w:t>
      </w:r>
      <w:r w:rsidRPr="00027538">
        <w:rPr>
          <w:rFonts w:hint="eastAsia"/>
          <w:color w:val="000000"/>
        </w:rPr>
        <w:t xml:space="preserve"> </w:t>
      </w:r>
      <w:r w:rsidRPr="00027538">
        <w:rPr>
          <w:rFonts w:hint="eastAsia"/>
          <w:color w:val="000000"/>
        </w:rPr>
        <w:t>理</w:t>
      </w:r>
      <w:r w:rsidRPr="00027538">
        <w:rPr>
          <w:rFonts w:hint="eastAsia"/>
          <w:color w:val="000000"/>
        </w:rPr>
        <w:lastRenderedPageBreak/>
        <w:t>研究所，碩士論文，民國</w:t>
      </w:r>
      <w:r w:rsidRPr="00027538">
        <w:rPr>
          <w:color w:val="000000"/>
        </w:rPr>
        <w:t>92</w:t>
      </w:r>
      <w:r w:rsidRPr="00027538">
        <w:rPr>
          <w:rFonts w:hint="eastAsia"/>
          <w:color w:val="000000"/>
        </w:rPr>
        <w:t>年。</w:t>
      </w:r>
    </w:p>
    <w:p w:rsidR="00027538" w:rsidRPr="00027538" w:rsidRDefault="00027538" w:rsidP="00027538">
      <w:pPr>
        <w:autoSpaceDE w:val="0"/>
        <w:autoSpaceDN w:val="0"/>
        <w:adjustRightInd w:val="0"/>
        <w:snapToGrid w:val="0"/>
        <w:spacing w:beforeLines="50" w:line="360" w:lineRule="auto"/>
        <w:jc w:val="both"/>
        <w:rPr>
          <w:rFonts w:hint="eastAsia"/>
          <w:color w:val="000000"/>
        </w:rPr>
      </w:pPr>
      <w:r w:rsidRPr="00027538">
        <w:rPr>
          <w:rFonts w:hint="eastAsia"/>
          <w:color w:val="000000"/>
        </w:rPr>
        <w:t>許露</w:t>
      </w:r>
      <w:proofErr w:type="gramStart"/>
      <w:r w:rsidRPr="00027538">
        <w:rPr>
          <w:rFonts w:hint="eastAsia"/>
          <w:color w:val="000000"/>
        </w:rPr>
        <w:t>云</w:t>
      </w:r>
      <w:proofErr w:type="gramEnd"/>
      <w:r w:rsidRPr="00027538">
        <w:rPr>
          <w:rFonts w:hint="eastAsia"/>
          <w:color w:val="000000"/>
        </w:rPr>
        <w:t>，「台灣上市公司購</w:t>
      </w:r>
      <w:proofErr w:type="gramStart"/>
      <w:r w:rsidRPr="00027538">
        <w:rPr>
          <w:rFonts w:hint="eastAsia"/>
          <w:color w:val="000000"/>
        </w:rPr>
        <w:t>併</w:t>
      </w:r>
      <w:proofErr w:type="gramEnd"/>
      <w:r w:rsidRPr="00027538">
        <w:rPr>
          <w:rFonts w:hint="eastAsia"/>
          <w:color w:val="000000"/>
        </w:rPr>
        <w:t>宣告對公司股票異常報酬之影響」，南華大學財務管理研究所碩士論文，（</w:t>
      </w:r>
      <w:r w:rsidRPr="00027538">
        <w:rPr>
          <w:color w:val="000000"/>
        </w:rPr>
        <w:t>2006</w:t>
      </w:r>
      <w:r w:rsidRPr="00027538">
        <w:rPr>
          <w:rFonts w:hint="eastAsia"/>
          <w:color w:val="000000"/>
        </w:rPr>
        <w:t>）。</w:t>
      </w:r>
    </w:p>
    <w:p w:rsidR="00027538" w:rsidRPr="00027538" w:rsidRDefault="00027538" w:rsidP="00027538">
      <w:pPr>
        <w:autoSpaceDE w:val="0"/>
        <w:autoSpaceDN w:val="0"/>
        <w:adjustRightInd w:val="0"/>
        <w:snapToGrid w:val="0"/>
        <w:spacing w:beforeLines="50" w:line="360" w:lineRule="auto"/>
        <w:jc w:val="both"/>
        <w:rPr>
          <w:rFonts w:hint="eastAsia"/>
          <w:color w:val="000000"/>
        </w:rPr>
      </w:pPr>
      <w:r w:rsidRPr="00027538">
        <w:rPr>
          <w:rFonts w:hint="eastAsia"/>
          <w:color w:val="000000"/>
        </w:rPr>
        <w:t>邱信彰，「財務績效在不同董監及法人持股結構下對</w:t>
      </w:r>
      <w:proofErr w:type="gramStart"/>
      <w:r w:rsidRPr="00027538">
        <w:rPr>
          <w:rFonts w:hint="eastAsia"/>
          <w:color w:val="000000"/>
        </w:rPr>
        <w:t>併</w:t>
      </w:r>
      <w:proofErr w:type="gramEnd"/>
      <w:r w:rsidRPr="00027538">
        <w:rPr>
          <w:rFonts w:hint="eastAsia"/>
          <w:color w:val="000000"/>
        </w:rPr>
        <w:t>購宣告</w:t>
      </w:r>
      <w:proofErr w:type="gramStart"/>
      <w:r w:rsidRPr="00027538">
        <w:rPr>
          <w:rFonts w:hint="eastAsia"/>
          <w:color w:val="000000"/>
        </w:rPr>
        <w:t>效果影想之</w:t>
      </w:r>
      <w:proofErr w:type="gramEnd"/>
      <w:r w:rsidRPr="00027538">
        <w:rPr>
          <w:rFonts w:hint="eastAsia"/>
          <w:color w:val="000000"/>
        </w:rPr>
        <w:t>研究」，東吳大學企業管理研究所碩士論文，（</w:t>
      </w:r>
      <w:r w:rsidRPr="00027538">
        <w:rPr>
          <w:color w:val="000000"/>
        </w:rPr>
        <w:t>2006</w:t>
      </w:r>
      <w:r w:rsidRPr="00027538">
        <w:rPr>
          <w:rFonts w:hint="eastAsia"/>
          <w:color w:val="000000"/>
        </w:rPr>
        <w:t>）。</w:t>
      </w:r>
    </w:p>
    <w:p w:rsidR="00027538" w:rsidRPr="00027538" w:rsidRDefault="00027538" w:rsidP="00027538">
      <w:pPr>
        <w:autoSpaceDE w:val="0"/>
        <w:autoSpaceDN w:val="0"/>
        <w:adjustRightInd w:val="0"/>
        <w:snapToGrid w:val="0"/>
        <w:spacing w:beforeLines="50" w:line="360" w:lineRule="auto"/>
        <w:jc w:val="both"/>
        <w:rPr>
          <w:rFonts w:hint="eastAsia"/>
          <w:color w:val="000000"/>
        </w:rPr>
      </w:pPr>
      <w:r w:rsidRPr="00027538">
        <w:rPr>
          <w:rFonts w:hint="eastAsia"/>
          <w:color w:val="000000"/>
        </w:rPr>
        <w:t>簡秀薇，「股權結構與購</w:t>
      </w:r>
      <w:proofErr w:type="gramStart"/>
      <w:r w:rsidRPr="00027538">
        <w:rPr>
          <w:rFonts w:hint="eastAsia"/>
          <w:color w:val="000000"/>
        </w:rPr>
        <w:t>併</w:t>
      </w:r>
      <w:proofErr w:type="gramEnd"/>
      <w:r w:rsidRPr="00027538">
        <w:rPr>
          <w:rFonts w:hint="eastAsia"/>
          <w:color w:val="000000"/>
        </w:rPr>
        <w:t>宣告對股價之影響」，淡江大學國際貿易研究所未出版碩士論文，（</w:t>
      </w:r>
      <w:r w:rsidRPr="00027538">
        <w:rPr>
          <w:color w:val="000000"/>
        </w:rPr>
        <w:t>1997</w:t>
      </w:r>
      <w:r w:rsidRPr="00027538">
        <w:rPr>
          <w:rFonts w:hint="eastAsia"/>
          <w:color w:val="000000"/>
        </w:rPr>
        <w:t>）。</w:t>
      </w:r>
    </w:p>
    <w:p w:rsidR="00027538" w:rsidRPr="00027538" w:rsidRDefault="00027538" w:rsidP="00027538">
      <w:pPr>
        <w:autoSpaceDE w:val="0"/>
        <w:autoSpaceDN w:val="0"/>
        <w:adjustRightInd w:val="0"/>
        <w:snapToGrid w:val="0"/>
        <w:spacing w:beforeLines="50" w:line="360" w:lineRule="auto"/>
        <w:jc w:val="both"/>
        <w:rPr>
          <w:rFonts w:hint="eastAsia"/>
          <w:color w:val="000000"/>
        </w:rPr>
      </w:pPr>
      <w:r w:rsidRPr="00027538">
        <w:rPr>
          <w:rFonts w:hint="eastAsia"/>
          <w:color w:val="000000"/>
        </w:rPr>
        <w:t>蘇羨惠，「財務績效、股權結構與購</w:t>
      </w:r>
      <w:proofErr w:type="gramStart"/>
      <w:r w:rsidRPr="00027538">
        <w:rPr>
          <w:rFonts w:hint="eastAsia"/>
          <w:color w:val="000000"/>
        </w:rPr>
        <w:t>併</w:t>
      </w:r>
      <w:proofErr w:type="gramEnd"/>
      <w:r w:rsidRPr="00027538">
        <w:rPr>
          <w:rFonts w:hint="eastAsia"/>
          <w:color w:val="000000"/>
        </w:rPr>
        <w:t>宣告效果之探討」，淡江大學國際貿易研究所碩士論文，（</w:t>
      </w:r>
      <w:r w:rsidRPr="00027538">
        <w:rPr>
          <w:color w:val="000000"/>
        </w:rPr>
        <w:t>2001</w:t>
      </w:r>
      <w:r w:rsidRPr="00027538">
        <w:rPr>
          <w:rFonts w:hint="eastAsia"/>
          <w:color w:val="000000"/>
        </w:rPr>
        <w:t>）。</w:t>
      </w:r>
    </w:p>
    <w:p w:rsidR="00027538" w:rsidRPr="00027538" w:rsidRDefault="00027538" w:rsidP="00027538">
      <w:pPr>
        <w:autoSpaceDE w:val="0"/>
        <w:autoSpaceDN w:val="0"/>
        <w:adjustRightInd w:val="0"/>
        <w:snapToGrid w:val="0"/>
        <w:spacing w:beforeLines="50" w:line="360" w:lineRule="auto"/>
        <w:jc w:val="both"/>
        <w:rPr>
          <w:rFonts w:hint="eastAsia"/>
          <w:color w:val="000000"/>
        </w:rPr>
      </w:pPr>
      <w:r w:rsidRPr="00027538">
        <w:rPr>
          <w:rFonts w:hint="eastAsia"/>
          <w:color w:val="000000"/>
        </w:rPr>
        <w:t>許淑瑋，「台灣企業購</w:t>
      </w:r>
      <w:proofErr w:type="gramStart"/>
      <w:r w:rsidRPr="00027538">
        <w:rPr>
          <w:rFonts w:hint="eastAsia"/>
          <w:color w:val="000000"/>
        </w:rPr>
        <w:t>併</w:t>
      </w:r>
      <w:proofErr w:type="gramEnd"/>
      <w:r w:rsidRPr="00027538">
        <w:rPr>
          <w:rFonts w:hint="eastAsia"/>
          <w:color w:val="000000"/>
        </w:rPr>
        <w:t>後績效衡量之實證研究」，台灣大學財務全融研究所碩士論文，（</w:t>
      </w:r>
      <w:r w:rsidRPr="00027538">
        <w:rPr>
          <w:color w:val="000000"/>
        </w:rPr>
        <w:t>2002</w:t>
      </w:r>
      <w:r w:rsidRPr="00027538">
        <w:rPr>
          <w:rFonts w:hint="eastAsia"/>
          <w:color w:val="000000"/>
        </w:rPr>
        <w:t>）。</w:t>
      </w:r>
    </w:p>
    <w:p w:rsidR="00027538" w:rsidRPr="00027538" w:rsidRDefault="00027538" w:rsidP="00027538">
      <w:pPr>
        <w:autoSpaceDE w:val="0"/>
        <w:autoSpaceDN w:val="0"/>
        <w:adjustRightInd w:val="0"/>
        <w:snapToGrid w:val="0"/>
        <w:spacing w:beforeLines="50" w:line="360" w:lineRule="auto"/>
        <w:jc w:val="both"/>
        <w:rPr>
          <w:rFonts w:hint="eastAsia"/>
          <w:color w:val="000000"/>
        </w:rPr>
      </w:pPr>
      <w:r w:rsidRPr="00027538">
        <w:rPr>
          <w:rFonts w:hint="eastAsia"/>
          <w:color w:val="000000"/>
        </w:rPr>
        <w:t>莊喬木，「購</w:t>
      </w:r>
      <w:proofErr w:type="gramStart"/>
      <w:r w:rsidRPr="00027538">
        <w:rPr>
          <w:rFonts w:hint="eastAsia"/>
          <w:color w:val="000000"/>
        </w:rPr>
        <w:t>併</w:t>
      </w:r>
      <w:proofErr w:type="gramEnd"/>
      <w:r w:rsidRPr="00027538">
        <w:rPr>
          <w:rFonts w:hint="eastAsia"/>
          <w:color w:val="000000"/>
        </w:rPr>
        <w:t>對主</w:t>
      </w:r>
      <w:proofErr w:type="gramStart"/>
      <w:r w:rsidRPr="00027538">
        <w:rPr>
          <w:rFonts w:hint="eastAsia"/>
          <w:color w:val="000000"/>
        </w:rPr>
        <w:t>併</w:t>
      </w:r>
      <w:proofErr w:type="gramEnd"/>
      <w:r w:rsidRPr="00027538">
        <w:rPr>
          <w:rFonts w:hint="eastAsia"/>
          <w:color w:val="000000"/>
        </w:rPr>
        <w:t>公司及其競爭者長短期績效之影響」，國立高雄第一科技大學財務管理所碩士論文，（</w:t>
      </w:r>
      <w:r w:rsidRPr="00027538">
        <w:rPr>
          <w:color w:val="000000"/>
        </w:rPr>
        <w:t>2003</w:t>
      </w:r>
      <w:r w:rsidRPr="00027538">
        <w:rPr>
          <w:rFonts w:hint="eastAsia"/>
          <w:color w:val="000000"/>
        </w:rPr>
        <w:t>）。</w:t>
      </w:r>
    </w:p>
    <w:p w:rsidR="00027538" w:rsidRPr="00027538" w:rsidRDefault="00027538" w:rsidP="00027538">
      <w:pPr>
        <w:autoSpaceDE w:val="0"/>
        <w:autoSpaceDN w:val="0"/>
        <w:adjustRightInd w:val="0"/>
        <w:snapToGrid w:val="0"/>
        <w:spacing w:beforeLines="50" w:line="360" w:lineRule="auto"/>
        <w:jc w:val="both"/>
        <w:rPr>
          <w:rFonts w:hint="eastAsia"/>
          <w:color w:val="000000"/>
        </w:rPr>
      </w:pPr>
      <w:r w:rsidRPr="00027538">
        <w:rPr>
          <w:rFonts w:hint="eastAsia"/>
          <w:color w:val="000000"/>
        </w:rPr>
        <w:t>朱淳銘，「企業進行購</w:t>
      </w:r>
      <w:proofErr w:type="gramStart"/>
      <w:r w:rsidRPr="00027538">
        <w:rPr>
          <w:rFonts w:hint="eastAsia"/>
          <w:color w:val="000000"/>
        </w:rPr>
        <w:t>併</w:t>
      </w:r>
      <w:proofErr w:type="gramEnd"/>
      <w:r w:rsidRPr="00027538">
        <w:rPr>
          <w:rFonts w:hint="eastAsia"/>
          <w:color w:val="000000"/>
        </w:rPr>
        <w:t>與其公司規模關係」，</w:t>
      </w:r>
      <w:r w:rsidRPr="00027538">
        <w:rPr>
          <w:color w:val="000000"/>
        </w:rPr>
        <w:t>'</w:t>
      </w:r>
      <w:r w:rsidRPr="00027538">
        <w:rPr>
          <w:rFonts w:hint="eastAsia"/>
          <w:color w:val="000000"/>
        </w:rPr>
        <w:t>政治大學財務管理研究所未出版碩士論文，（</w:t>
      </w:r>
      <w:r w:rsidRPr="00027538">
        <w:rPr>
          <w:color w:val="000000"/>
        </w:rPr>
        <w:t>2004</w:t>
      </w:r>
      <w:r w:rsidRPr="00027538">
        <w:rPr>
          <w:rFonts w:hint="eastAsia"/>
          <w:color w:val="000000"/>
        </w:rPr>
        <w:t>）。</w:t>
      </w:r>
    </w:p>
    <w:p w:rsidR="00027538" w:rsidRPr="00027538" w:rsidRDefault="00027538" w:rsidP="00027538">
      <w:pPr>
        <w:autoSpaceDE w:val="0"/>
        <w:autoSpaceDN w:val="0"/>
        <w:adjustRightInd w:val="0"/>
        <w:snapToGrid w:val="0"/>
        <w:spacing w:beforeLines="50" w:line="360" w:lineRule="auto"/>
        <w:jc w:val="both"/>
        <w:rPr>
          <w:rFonts w:hint="eastAsia"/>
          <w:color w:val="000000"/>
        </w:rPr>
      </w:pPr>
      <w:r w:rsidRPr="00027538">
        <w:rPr>
          <w:rFonts w:hint="eastAsia"/>
          <w:color w:val="000000"/>
        </w:rPr>
        <w:t>彭一正，「台灣企業進行國際購</w:t>
      </w:r>
      <w:proofErr w:type="gramStart"/>
      <w:r w:rsidRPr="00027538">
        <w:rPr>
          <w:rFonts w:hint="eastAsia"/>
          <w:color w:val="000000"/>
        </w:rPr>
        <w:t>併</w:t>
      </w:r>
      <w:proofErr w:type="gramEnd"/>
      <w:r w:rsidRPr="00027538">
        <w:rPr>
          <w:rFonts w:hint="eastAsia"/>
          <w:color w:val="000000"/>
        </w:rPr>
        <w:t>對股東財富影響之實證」，輔仁大學管理學研究碩士論文，</w:t>
      </w:r>
      <w:r w:rsidRPr="00027538">
        <w:rPr>
          <w:color w:val="000000"/>
        </w:rPr>
        <w:t>(1992)</w:t>
      </w:r>
      <w:r w:rsidRPr="00027538">
        <w:rPr>
          <w:rFonts w:hint="eastAsia"/>
          <w:color w:val="000000"/>
        </w:rPr>
        <w:t>。</w:t>
      </w:r>
    </w:p>
    <w:p w:rsidR="00027538" w:rsidRPr="00027538" w:rsidRDefault="00027538" w:rsidP="00027538">
      <w:pPr>
        <w:tabs>
          <w:tab w:val="left" w:pos="284"/>
        </w:tabs>
        <w:autoSpaceDE w:val="0"/>
        <w:autoSpaceDN w:val="0"/>
        <w:adjustRightInd w:val="0"/>
        <w:snapToGrid w:val="0"/>
        <w:spacing w:beforeLines="50" w:line="360" w:lineRule="auto"/>
        <w:jc w:val="both"/>
        <w:rPr>
          <w:rFonts w:hint="eastAsia"/>
          <w:color w:val="000000"/>
        </w:rPr>
      </w:pPr>
      <w:r w:rsidRPr="00027538">
        <w:rPr>
          <w:rFonts w:hint="eastAsia"/>
          <w:color w:val="000000"/>
        </w:rPr>
        <w:t>陳</w:t>
      </w:r>
      <w:proofErr w:type="gramStart"/>
      <w:r w:rsidRPr="00027538">
        <w:rPr>
          <w:rFonts w:hint="eastAsia"/>
          <w:color w:val="000000"/>
        </w:rPr>
        <w:t>匯</w:t>
      </w:r>
      <w:proofErr w:type="gramEnd"/>
      <w:r w:rsidRPr="00027538">
        <w:rPr>
          <w:rFonts w:hint="eastAsia"/>
          <w:color w:val="000000"/>
        </w:rPr>
        <w:t>中，上市公司購</w:t>
      </w:r>
      <w:proofErr w:type="gramStart"/>
      <w:r w:rsidRPr="00027538">
        <w:rPr>
          <w:rFonts w:hint="eastAsia"/>
          <w:color w:val="000000"/>
        </w:rPr>
        <w:t>併</w:t>
      </w:r>
      <w:proofErr w:type="gramEnd"/>
      <w:r w:rsidRPr="00027538">
        <w:rPr>
          <w:rFonts w:hint="eastAsia"/>
          <w:color w:val="000000"/>
        </w:rPr>
        <w:t>宣告對股東財富的影響，政治大學企業管理研究所碩士論文，民國</w:t>
      </w:r>
      <w:r w:rsidRPr="00027538">
        <w:rPr>
          <w:color w:val="000000"/>
        </w:rPr>
        <w:t xml:space="preserve"> 84 </w:t>
      </w:r>
      <w:r w:rsidRPr="00027538">
        <w:rPr>
          <w:rFonts w:hint="eastAsia"/>
          <w:color w:val="000000"/>
        </w:rPr>
        <w:t>年</w:t>
      </w:r>
      <w:r w:rsidRPr="00027538">
        <w:rPr>
          <w:color w:val="000000"/>
        </w:rPr>
        <w:t xml:space="preserve"> 6 </w:t>
      </w:r>
      <w:r w:rsidRPr="00027538">
        <w:rPr>
          <w:rFonts w:hint="eastAsia"/>
          <w:color w:val="000000"/>
        </w:rPr>
        <w:t>月。</w:t>
      </w:r>
    </w:p>
    <w:p w:rsidR="00027538" w:rsidRPr="00027538" w:rsidRDefault="00027538" w:rsidP="00027538">
      <w:pPr>
        <w:tabs>
          <w:tab w:val="left" w:pos="284"/>
        </w:tabs>
        <w:autoSpaceDE w:val="0"/>
        <w:autoSpaceDN w:val="0"/>
        <w:adjustRightInd w:val="0"/>
        <w:snapToGrid w:val="0"/>
        <w:spacing w:beforeLines="50" w:line="360" w:lineRule="auto"/>
        <w:jc w:val="both"/>
        <w:rPr>
          <w:color w:val="000000"/>
        </w:rPr>
      </w:pPr>
      <w:r w:rsidRPr="00027538">
        <w:rPr>
          <w:rFonts w:hint="eastAsia"/>
          <w:color w:val="000000"/>
        </w:rPr>
        <w:t>邱玉均，集團多角化策略對公司盈餘管理影響之研究，國立彰化師範大學會計學系碩士論文，</w:t>
      </w:r>
      <w:r w:rsidRPr="00027538">
        <w:rPr>
          <w:rFonts w:hint="eastAsia"/>
          <w:color w:val="000000"/>
        </w:rPr>
        <w:t>(</w:t>
      </w:r>
      <w:r w:rsidRPr="00027538">
        <w:rPr>
          <w:rFonts w:hint="eastAsia"/>
          <w:color w:val="000000"/>
        </w:rPr>
        <w:t>民</w:t>
      </w:r>
      <w:r w:rsidRPr="00027538">
        <w:rPr>
          <w:rFonts w:hint="eastAsia"/>
          <w:color w:val="000000"/>
        </w:rPr>
        <w:t>97)</w:t>
      </w:r>
      <w:r w:rsidRPr="00027538">
        <w:rPr>
          <w:rFonts w:hint="eastAsia"/>
          <w:color w:val="000000"/>
        </w:rPr>
        <w:t>。</w:t>
      </w:r>
    </w:p>
    <w:p w:rsidR="00027538" w:rsidRPr="00027538" w:rsidRDefault="00027538" w:rsidP="00027538">
      <w:pPr>
        <w:tabs>
          <w:tab w:val="left" w:pos="284"/>
        </w:tabs>
        <w:snapToGrid w:val="0"/>
        <w:spacing w:beforeLines="50" w:line="360" w:lineRule="auto"/>
        <w:jc w:val="both"/>
        <w:rPr>
          <w:rFonts w:hint="eastAsia"/>
          <w:color w:val="000000"/>
        </w:rPr>
      </w:pPr>
      <w:r w:rsidRPr="00027538">
        <w:rPr>
          <w:rFonts w:hint="eastAsia"/>
          <w:color w:val="000000"/>
        </w:rPr>
        <w:t>洪偉峻，母公司間互動關係對國際合資事業績效影響之探討，銘傳大學國際企業學系碩士論文，</w:t>
      </w:r>
      <w:r w:rsidRPr="00027538">
        <w:rPr>
          <w:rFonts w:hint="eastAsia"/>
          <w:color w:val="000000"/>
        </w:rPr>
        <w:t>(</w:t>
      </w:r>
      <w:r w:rsidRPr="00027538">
        <w:rPr>
          <w:rFonts w:hint="eastAsia"/>
          <w:color w:val="000000"/>
        </w:rPr>
        <w:t>民</w:t>
      </w:r>
      <w:r w:rsidRPr="00027538">
        <w:rPr>
          <w:rFonts w:hint="eastAsia"/>
          <w:color w:val="000000"/>
        </w:rPr>
        <w:t>93)</w:t>
      </w:r>
      <w:r w:rsidRPr="00027538">
        <w:rPr>
          <w:rFonts w:hint="eastAsia"/>
          <w:color w:val="000000"/>
        </w:rPr>
        <w:t>。</w:t>
      </w:r>
    </w:p>
    <w:p w:rsidR="00027538" w:rsidRPr="00027538" w:rsidRDefault="00027538" w:rsidP="00027538">
      <w:pPr>
        <w:tabs>
          <w:tab w:val="left" w:pos="284"/>
        </w:tabs>
        <w:autoSpaceDE w:val="0"/>
        <w:autoSpaceDN w:val="0"/>
        <w:adjustRightInd w:val="0"/>
        <w:snapToGrid w:val="0"/>
        <w:spacing w:beforeLines="50" w:line="360" w:lineRule="auto"/>
        <w:jc w:val="both"/>
        <w:rPr>
          <w:rFonts w:hint="eastAsia"/>
          <w:color w:val="000000"/>
        </w:rPr>
      </w:pPr>
      <w:r w:rsidRPr="00027538">
        <w:rPr>
          <w:rFonts w:hint="eastAsia"/>
          <w:color w:val="000000"/>
        </w:rPr>
        <w:t>張淑玲，</w:t>
      </w:r>
      <w:proofErr w:type="gramStart"/>
      <w:r w:rsidRPr="00027538">
        <w:rPr>
          <w:rFonts w:hint="eastAsia"/>
          <w:color w:val="000000"/>
        </w:rPr>
        <w:t>併</w:t>
      </w:r>
      <w:proofErr w:type="gramEnd"/>
      <w:r w:rsidRPr="00027538">
        <w:rPr>
          <w:rFonts w:hint="eastAsia"/>
          <w:color w:val="000000"/>
        </w:rPr>
        <w:t>購動機、整合機制與績效</w:t>
      </w:r>
      <w:proofErr w:type="gramStart"/>
      <w:r w:rsidRPr="00027538">
        <w:rPr>
          <w:rFonts w:hint="eastAsia"/>
          <w:color w:val="000000"/>
        </w:rPr>
        <w:t>評估－以平衡</w:t>
      </w:r>
      <w:proofErr w:type="gramEnd"/>
      <w:r w:rsidRPr="00027538">
        <w:rPr>
          <w:rFonts w:hint="eastAsia"/>
          <w:color w:val="000000"/>
        </w:rPr>
        <w:t>計分卡為例，國立成功大學企業管理研究所碩士論文，</w:t>
      </w:r>
      <w:r w:rsidRPr="00027538">
        <w:rPr>
          <w:rFonts w:hint="eastAsia"/>
          <w:color w:val="000000"/>
        </w:rPr>
        <w:t>(</w:t>
      </w:r>
      <w:r w:rsidRPr="00027538">
        <w:rPr>
          <w:rFonts w:hint="eastAsia"/>
          <w:color w:val="000000"/>
        </w:rPr>
        <w:t>民</w:t>
      </w:r>
      <w:r w:rsidRPr="00027538">
        <w:rPr>
          <w:rFonts w:hint="eastAsia"/>
          <w:color w:val="000000"/>
        </w:rPr>
        <w:t>93)</w:t>
      </w:r>
      <w:r w:rsidRPr="00027538">
        <w:rPr>
          <w:rFonts w:hint="eastAsia"/>
          <w:color w:val="000000"/>
        </w:rPr>
        <w:t>。。</w:t>
      </w:r>
    </w:p>
    <w:p w:rsidR="00027538" w:rsidRPr="00027538" w:rsidRDefault="00027538" w:rsidP="00027538">
      <w:pPr>
        <w:autoSpaceDE w:val="0"/>
        <w:autoSpaceDN w:val="0"/>
        <w:adjustRightInd w:val="0"/>
        <w:snapToGrid w:val="0"/>
        <w:spacing w:beforeLines="50" w:line="360" w:lineRule="auto"/>
        <w:jc w:val="both"/>
        <w:rPr>
          <w:rFonts w:hint="eastAsia"/>
          <w:color w:val="000000"/>
        </w:rPr>
      </w:pPr>
      <w:r w:rsidRPr="00027538">
        <w:rPr>
          <w:rFonts w:hint="eastAsia"/>
          <w:color w:val="000000"/>
        </w:rPr>
        <w:lastRenderedPageBreak/>
        <w:t>羅明敏與呂兆文，「台灣企業海內外購</w:t>
      </w:r>
      <w:proofErr w:type="gramStart"/>
      <w:r w:rsidRPr="00027538">
        <w:rPr>
          <w:rFonts w:hint="eastAsia"/>
          <w:color w:val="000000"/>
        </w:rPr>
        <w:t>併</w:t>
      </w:r>
      <w:proofErr w:type="gramEnd"/>
      <w:r w:rsidRPr="00027538">
        <w:rPr>
          <w:rFonts w:hint="eastAsia"/>
          <w:color w:val="000000"/>
        </w:rPr>
        <w:t>宣告對主</w:t>
      </w:r>
      <w:proofErr w:type="gramStart"/>
      <w:r w:rsidRPr="00027538">
        <w:rPr>
          <w:rFonts w:hint="eastAsia"/>
          <w:color w:val="000000"/>
        </w:rPr>
        <w:t>併</w:t>
      </w:r>
      <w:proofErr w:type="gramEnd"/>
      <w:r w:rsidRPr="00027538">
        <w:rPr>
          <w:rFonts w:hint="eastAsia"/>
          <w:color w:val="000000"/>
        </w:rPr>
        <w:t>公司股東財富影響之實證研究」，臺灣銀行季刊第五十二卷第三期，</w:t>
      </w:r>
      <w:r w:rsidRPr="00027538">
        <w:rPr>
          <w:color w:val="000000"/>
        </w:rPr>
        <w:t>(199</w:t>
      </w:r>
      <w:r w:rsidRPr="00027538">
        <w:rPr>
          <w:rFonts w:hint="eastAsia"/>
          <w:color w:val="000000"/>
        </w:rPr>
        <w:t>8</w:t>
      </w:r>
      <w:r w:rsidRPr="00027538">
        <w:rPr>
          <w:color w:val="000000"/>
        </w:rPr>
        <w:t>)</w:t>
      </w:r>
      <w:r w:rsidRPr="00027538">
        <w:rPr>
          <w:rFonts w:hint="eastAsia"/>
          <w:color w:val="000000"/>
        </w:rPr>
        <w:t>：</w:t>
      </w:r>
      <w:r w:rsidRPr="00027538">
        <w:rPr>
          <w:color w:val="000000"/>
        </w:rPr>
        <w:t>83-101</w:t>
      </w:r>
      <w:r w:rsidRPr="00027538">
        <w:rPr>
          <w:rFonts w:hint="eastAsia"/>
          <w:color w:val="000000"/>
        </w:rPr>
        <w:t>頁。</w:t>
      </w:r>
    </w:p>
    <w:p w:rsidR="00027538" w:rsidRPr="00027538" w:rsidRDefault="00027538" w:rsidP="00027538">
      <w:pPr>
        <w:autoSpaceDE w:val="0"/>
        <w:autoSpaceDN w:val="0"/>
        <w:adjustRightInd w:val="0"/>
        <w:snapToGrid w:val="0"/>
        <w:spacing w:beforeLines="50" w:line="360" w:lineRule="auto"/>
        <w:jc w:val="both"/>
        <w:rPr>
          <w:rFonts w:hint="eastAsia"/>
          <w:color w:val="000000"/>
        </w:rPr>
      </w:pPr>
      <w:r w:rsidRPr="00027538">
        <w:rPr>
          <w:rFonts w:hint="eastAsia"/>
          <w:color w:val="000000"/>
        </w:rPr>
        <w:t>李文明，台灣企業進行國外直接投資宣告對股東財富的影響，輔仁大學管理學研究所碩士論文，民國</w:t>
      </w:r>
      <w:r w:rsidRPr="00027538">
        <w:rPr>
          <w:color w:val="000000"/>
        </w:rPr>
        <w:t xml:space="preserve"> 83 </w:t>
      </w:r>
      <w:r w:rsidRPr="00027538">
        <w:rPr>
          <w:rFonts w:hint="eastAsia"/>
          <w:color w:val="000000"/>
        </w:rPr>
        <w:t>年</w:t>
      </w:r>
      <w:r w:rsidRPr="00027538">
        <w:rPr>
          <w:color w:val="000000"/>
        </w:rPr>
        <w:t xml:space="preserve"> 6 </w:t>
      </w:r>
      <w:r w:rsidRPr="00027538">
        <w:rPr>
          <w:rFonts w:hint="eastAsia"/>
          <w:color w:val="000000"/>
        </w:rPr>
        <w:t>月。</w:t>
      </w:r>
    </w:p>
    <w:p w:rsidR="00027538" w:rsidRPr="00027538" w:rsidRDefault="00027538" w:rsidP="00027538">
      <w:pPr>
        <w:autoSpaceDE w:val="0"/>
        <w:autoSpaceDN w:val="0"/>
        <w:adjustRightInd w:val="0"/>
        <w:snapToGrid w:val="0"/>
        <w:spacing w:beforeLines="50" w:line="360" w:lineRule="auto"/>
        <w:jc w:val="both"/>
        <w:rPr>
          <w:rFonts w:hint="eastAsia"/>
          <w:color w:val="000000"/>
        </w:rPr>
      </w:pPr>
      <w:r w:rsidRPr="00027538">
        <w:rPr>
          <w:rFonts w:hint="eastAsia"/>
          <w:color w:val="000000"/>
        </w:rPr>
        <w:t>沈建良，「上市公司購</w:t>
      </w:r>
      <w:proofErr w:type="gramStart"/>
      <w:r w:rsidRPr="00027538">
        <w:rPr>
          <w:rFonts w:hint="eastAsia"/>
          <w:color w:val="000000"/>
        </w:rPr>
        <w:t>併</w:t>
      </w:r>
      <w:proofErr w:type="gramEnd"/>
      <w:r w:rsidRPr="00027538">
        <w:rPr>
          <w:rFonts w:hint="eastAsia"/>
          <w:color w:val="000000"/>
        </w:rPr>
        <w:t>宣告對股價影響之研究</w:t>
      </w:r>
      <w:r w:rsidRPr="00027538">
        <w:rPr>
          <w:color w:val="000000"/>
        </w:rPr>
        <w:t>-</w:t>
      </w:r>
      <w:r w:rsidRPr="00027538">
        <w:rPr>
          <w:rFonts w:hint="eastAsia"/>
          <w:color w:val="000000"/>
        </w:rPr>
        <w:t>以電子業及食品業為例」，國立政治大學企業管理研究所碩士論文，（</w:t>
      </w:r>
      <w:r w:rsidRPr="00027538">
        <w:rPr>
          <w:color w:val="000000"/>
        </w:rPr>
        <w:t>2000</w:t>
      </w:r>
      <w:r w:rsidRPr="00027538">
        <w:rPr>
          <w:rFonts w:hint="eastAsia"/>
          <w:color w:val="000000"/>
        </w:rPr>
        <w:t>）。</w:t>
      </w:r>
      <w:r w:rsidRPr="00027538">
        <w:rPr>
          <w:color w:val="000000"/>
        </w:rPr>
        <w:t xml:space="preserve"> </w:t>
      </w:r>
    </w:p>
    <w:p w:rsidR="00027538" w:rsidRPr="00027538" w:rsidRDefault="00027538" w:rsidP="00027538">
      <w:pPr>
        <w:autoSpaceDE w:val="0"/>
        <w:autoSpaceDN w:val="0"/>
        <w:adjustRightInd w:val="0"/>
        <w:snapToGrid w:val="0"/>
        <w:spacing w:beforeLines="50" w:line="360" w:lineRule="auto"/>
        <w:jc w:val="both"/>
        <w:rPr>
          <w:rFonts w:hint="eastAsia"/>
          <w:color w:val="000000"/>
        </w:rPr>
      </w:pPr>
      <w:r w:rsidRPr="00027538">
        <w:rPr>
          <w:rFonts w:hint="eastAsia"/>
          <w:color w:val="000000"/>
        </w:rPr>
        <w:t>鄭雅婷，比較科技產業相關和非相關</w:t>
      </w:r>
      <w:proofErr w:type="gramStart"/>
      <w:r w:rsidRPr="00027538">
        <w:rPr>
          <w:rFonts w:hint="eastAsia"/>
          <w:color w:val="000000"/>
        </w:rPr>
        <w:t>併</w:t>
      </w:r>
      <w:proofErr w:type="gramEnd"/>
      <w:r w:rsidRPr="00027538">
        <w:rPr>
          <w:rFonts w:hint="eastAsia"/>
          <w:color w:val="000000"/>
        </w:rPr>
        <w:t>購之長短期績效，南</w:t>
      </w:r>
      <w:proofErr w:type="gramStart"/>
      <w:r w:rsidRPr="00027538">
        <w:rPr>
          <w:rFonts w:hint="eastAsia"/>
          <w:color w:val="000000"/>
        </w:rPr>
        <w:t>臺</w:t>
      </w:r>
      <w:proofErr w:type="gramEnd"/>
      <w:r w:rsidRPr="00027538">
        <w:rPr>
          <w:rFonts w:hint="eastAsia"/>
          <w:color w:val="000000"/>
        </w:rPr>
        <w:t>科技大學國際企業研究所論文，</w:t>
      </w:r>
      <w:r w:rsidRPr="00027538">
        <w:rPr>
          <w:color w:val="000000"/>
        </w:rPr>
        <w:t>2004</w:t>
      </w:r>
      <w:r w:rsidRPr="00027538">
        <w:rPr>
          <w:rFonts w:hint="eastAsia"/>
          <w:color w:val="000000"/>
        </w:rPr>
        <w:t>。</w:t>
      </w:r>
    </w:p>
    <w:p w:rsidR="00027538" w:rsidRPr="00027538" w:rsidRDefault="00027538" w:rsidP="00027538">
      <w:pPr>
        <w:autoSpaceDE w:val="0"/>
        <w:autoSpaceDN w:val="0"/>
        <w:adjustRightInd w:val="0"/>
        <w:snapToGrid w:val="0"/>
        <w:spacing w:beforeLines="50" w:line="360" w:lineRule="auto"/>
        <w:jc w:val="both"/>
        <w:rPr>
          <w:rFonts w:hint="eastAsia"/>
          <w:color w:val="000000"/>
        </w:rPr>
      </w:pPr>
      <w:r w:rsidRPr="00027538">
        <w:rPr>
          <w:rFonts w:hint="eastAsia"/>
          <w:color w:val="000000"/>
        </w:rPr>
        <w:t>杜曉君，「購</w:t>
      </w:r>
      <w:proofErr w:type="gramStart"/>
      <w:r w:rsidRPr="00027538">
        <w:rPr>
          <w:rFonts w:hint="eastAsia"/>
          <w:color w:val="000000"/>
        </w:rPr>
        <w:t>併</w:t>
      </w:r>
      <w:proofErr w:type="gramEnd"/>
      <w:r w:rsidRPr="00027538">
        <w:rPr>
          <w:rFonts w:hint="eastAsia"/>
          <w:color w:val="000000"/>
        </w:rPr>
        <w:t>事件宣告時主</w:t>
      </w:r>
      <w:proofErr w:type="gramStart"/>
      <w:r w:rsidRPr="00027538">
        <w:rPr>
          <w:rFonts w:hint="eastAsia"/>
          <w:color w:val="000000"/>
        </w:rPr>
        <w:t>併</w:t>
      </w:r>
      <w:proofErr w:type="gramEnd"/>
      <w:r w:rsidRPr="00027538">
        <w:rPr>
          <w:rFonts w:hint="eastAsia"/>
          <w:color w:val="000000"/>
        </w:rPr>
        <w:t>公司特質對股東財富影響之研究</w:t>
      </w:r>
      <w:r w:rsidRPr="00027538">
        <w:rPr>
          <w:color w:val="000000"/>
        </w:rPr>
        <w:t>-</w:t>
      </w:r>
      <w:r w:rsidRPr="00027538">
        <w:rPr>
          <w:rFonts w:hint="eastAsia"/>
          <w:color w:val="000000"/>
        </w:rPr>
        <w:t>以台灣上市公司為例」，東吳大學會計學系研究所碩士論文，（</w:t>
      </w:r>
      <w:r w:rsidRPr="00027538">
        <w:rPr>
          <w:color w:val="000000"/>
        </w:rPr>
        <w:t>2000</w:t>
      </w:r>
      <w:r w:rsidRPr="00027538">
        <w:rPr>
          <w:rFonts w:hint="eastAsia"/>
          <w:color w:val="000000"/>
        </w:rPr>
        <w:t>）。</w:t>
      </w:r>
    </w:p>
    <w:p w:rsidR="00027538" w:rsidRPr="00027538" w:rsidRDefault="00027538" w:rsidP="00027538">
      <w:pPr>
        <w:autoSpaceDE w:val="0"/>
        <w:autoSpaceDN w:val="0"/>
        <w:adjustRightInd w:val="0"/>
        <w:snapToGrid w:val="0"/>
        <w:spacing w:beforeLines="50" w:line="453" w:lineRule="exact"/>
        <w:jc w:val="both"/>
        <w:rPr>
          <w:rFonts w:hint="eastAsia"/>
          <w:color w:val="000000"/>
          <w:sz w:val="26"/>
          <w:szCs w:val="26"/>
        </w:rPr>
      </w:pPr>
    </w:p>
    <w:p w:rsidR="00027538" w:rsidRPr="00027538" w:rsidRDefault="00027538" w:rsidP="00027538">
      <w:pPr>
        <w:autoSpaceDE w:val="0"/>
        <w:autoSpaceDN w:val="0"/>
        <w:adjustRightInd w:val="0"/>
        <w:snapToGrid w:val="0"/>
        <w:spacing w:beforeLines="50" w:line="453" w:lineRule="exact"/>
        <w:rPr>
          <w:rFonts w:hint="eastAsia"/>
          <w:color w:val="000000"/>
          <w:sz w:val="26"/>
          <w:szCs w:val="26"/>
        </w:rPr>
      </w:pPr>
    </w:p>
    <w:p w:rsidR="00027538" w:rsidRPr="00027538" w:rsidRDefault="00027538" w:rsidP="00027538">
      <w:pPr>
        <w:autoSpaceDE w:val="0"/>
        <w:autoSpaceDN w:val="0"/>
        <w:adjustRightInd w:val="0"/>
        <w:snapToGrid w:val="0"/>
        <w:spacing w:beforeLines="50" w:line="453" w:lineRule="exact"/>
        <w:rPr>
          <w:rFonts w:hint="eastAsia"/>
          <w:color w:val="000000"/>
          <w:sz w:val="26"/>
          <w:szCs w:val="26"/>
        </w:rPr>
      </w:pPr>
    </w:p>
    <w:p w:rsidR="00027538" w:rsidRPr="00027538" w:rsidRDefault="00027538" w:rsidP="00027538">
      <w:pPr>
        <w:autoSpaceDE w:val="0"/>
        <w:autoSpaceDN w:val="0"/>
        <w:adjustRightInd w:val="0"/>
        <w:snapToGrid w:val="0"/>
        <w:spacing w:beforeLines="50" w:line="453" w:lineRule="exact"/>
        <w:rPr>
          <w:rFonts w:hint="eastAsia"/>
          <w:color w:val="000000"/>
          <w:sz w:val="26"/>
          <w:szCs w:val="26"/>
        </w:rPr>
      </w:pPr>
    </w:p>
    <w:p w:rsidR="00027538" w:rsidRPr="00027538" w:rsidRDefault="00027538" w:rsidP="00027538">
      <w:pPr>
        <w:autoSpaceDE w:val="0"/>
        <w:autoSpaceDN w:val="0"/>
        <w:adjustRightInd w:val="0"/>
        <w:snapToGrid w:val="0"/>
        <w:spacing w:beforeLines="50" w:line="453" w:lineRule="exact"/>
        <w:rPr>
          <w:rFonts w:hint="eastAsia"/>
          <w:color w:val="000000"/>
          <w:sz w:val="26"/>
          <w:szCs w:val="26"/>
        </w:rPr>
      </w:pPr>
    </w:p>
    <w:p w:rsidR="00027538" w:rsidRPr="00027538" w:rsidRDefault="00027538" w:rsidP="00027538">
      <w:pPr>
        <w:autoSpaceDE w:val="0"/>
        <w:autoSpaceDN w:val="0"/>
        <w:adjustRightInd w:val="0"/>
        <w:snapToGrid w:val="0"/>
        <w:spacing w:beforeLines="50" w:line="453" w:lineRule="exact"/>
        <w:rPr>
          <w:rFonts w:hint="eastAsia"/>
          <w:color w:val="000000"/>
          <w:sz w:val="26"/>
          <w:szCs w:val="26"/>
        </w:rPr>
      </w:pPr>
    </w:p>
    <w:p w:rsidR="00027538" w:rsidRPr="00027538" w:rsidRDefault="00027538" w:rsidP="00027538">
      <w:pPr>
        <w:autoSpaceDE w:val="0"/>
        <w:autoSpaceDN w:val="0"/>
        <w:adjustRightInd w:val="0"/>
        <w:snapToGrid w:val="0"/>
        <w:spacing w:beforeLines="50" w:line="453" w:lineRule="exact"/>
        <w:rPr>
          <w:rFonts w:hint="eastAsia"/>
          <w:color w:val="000000"/>
          <w:sz w:val="26"/>
          <w:szCs w:val="26"/>
        </w:rPr>
      </w:pPr>
    </w:p>
    <w:p w:rsidR="00027538" w:rsidRPr="00027538" w:rsidRDefault="00027538" w:rsidP="00027538">
      <w:pPr>
        <w:autoSpaceDE w:val="0"/>
        <w:autoSpaceDN w:val="0"/>
        <w:adjustRightInd w:val="0"/>
        <w:snapToGrid w:val="0"/>
        <w:spacing w:beforeLines="50" w:line="453" w:lineRule="exact"/>
        <w:rPr>
          <w:rFonts w:hint="eastAsia"/>
          <w:color w:val="000000"/>
          <w:sz w:val="26"/>
          <w:szCs w:val="26"/>
        </w:rPr>
      </w:pPr>
    </w:p>
    <w:p w:rsidR="00027538" w:rsidRPr="00027538" w:rsidRDefault="00027538" w:rsidP="00027538">
      <w:pPr>
        <w:autoSpaceDE w:val="0"/>
        <w:autoSpaceDN w:val="0"/>
        <w:adjustRightInd w:val="0"/>
        <w:snapToGrid w:val="0"/>
        <w:spacing w:beforeLines="50" w:line="453" w:lineRule="exact"/>
        <w:rPr>
          <w:rFonts w:hint="eastAsia"/>
          <w:color w:val="000000"/>
          <w:sz w:val="26"/>
          <w:szCs w:val="26"/>
        </w:rPr>
      </w:pPr>
    </w:p>
    <w:p w:rsidR="00027538" w:rsidRPr="00027538" w:rsidRDefault="00027538" w:rsidP="00027538">
      <w:pPr>
        <w:autoSpaceDE w:val="0"/>
        <w:autoSpaceDN w:val="0"/>
        <w:adjustRightInd w:val="0"/>
        <w:snapToGrid w:val="0"/>
        <w:spacing w:beforeLines="50" w:line="453" w:lineRule="exact"/>
        <w:rPr>
          <w:rFonts w:hint="eastAsia"/>
          <w:color w:val="000000"/>
          <w:sz w:val="26"/>
          <w:szCs w:val="26"/>
        </w:rPr>
      </w:pPr>
    </w:p>
    <w:p w:rsidR="00027538" w:rsidRPr="00027538" w:rsidRDefault="00027538" w:rsidP="00027538">
      <w:pPr>
        <w:autoSpaceDE w:val="0"/>
        <w:autoSpaceDN w:val="0"/>
        <w:adjustRightInd w:val="0"/>
        <w:snapToGrid w:val="0"/>
        <w:spacing w:beforeLines="50" w:line="453" w:lineRule="exact"/>
        <w:rPr>
          <w:rFonts w:hint="eastAsia"/>
          <w:color w:val="000000"/>
          <w:sz w:val="26"/>
          <w:szCs w:val="26"/>
        </w:rPr>
      </w:pPr>
    </w:p>
    <w:p w:rsidR="00027538" w:rsidRDefault="00027538" w:rsidP="00027538">
      <w:pPr>
        <w:autoSpaceDE w:val="0"/>
        <w:autoSpaceDN w:val="0"/>
        <w:adjustRightInd w:val="0"/>
        <w:snapToGrid w:val="0"/>
        <w:spacing w:beforeLines="50" w:line="453" w:lineRule="exact"/>
        <w:rPr>
          <w:rFonts w:hint="eastAsia"/>
          <w:color w:val="000000"/>
          <w:sz w:val="26"/>
          <w:szCs w:val="26"/>
        </w:rPr>
      </w:pPr>
    </w:p>
    <w:p w:rsidR="00027538" w:rsidRPr="00027538" w:rsidRDefault="00027538" w:rsidP="00027538">
      <w:pPr>
        <w:autoSpaceDE w:val="0"/>
        <w:autoSpaceDN w:val="0"/>
        <w:adjustRightInd w:val="0"/>
        <w:snapToGrid w:val="0"/>
        <w:spacing w:beforeLines="50" w:line="453" w:lineRule="exact"/>
        <w:rPr>
          <w:rFonts w:hint="eastAsia"/>
          <w:color w:val="000000"/>
          <w:sz w:val="26"/>
          <w:szCs w:val="26"/>
        </w:rPr>
      </w:pPr>
    </w:p>
    <w:p w:rsidR="00027538" w:rsidRPr="00027538" w:rsidRDefault="00027538" w:rsidP="00027538">
      <w:pPr>
        <w:tabs>
          <w:tab w:val="left" w:pos="567"/>
        </w:tabs>
        <w:snapToGrid w:val="0"/>
        <w:spacing w:beforeLines="50" w:line="360" w:lineRule="auto"/>
        <w:ind w:left="480" w:hanging="480"/>
        <w:rPr>
          <w:rFonts w:hAnsi="Calibri" w:hint="eastAsia"/>
          <w:b/>
          <w:kern w:val="0"/>
          <w:sz w:val="28"/>
          <w:szCs w:val="28"/>
          <w:lang/>
        </w:rPr>
      </w:pPr>
      <w:r>
        <w:rPr>
          <w:rFonts w:hAnsi="Calibri" w:hint="eastAsia"/>
          <w:b/>
          <w:kern w:val="0"/>
          <w:sz w:val="28"/>
          <w:szCs w:val="28"/>
          <w:lang/>
        </w:rPr>
        <w:lastRenderedPageBreak/>
        <w:t>二、</w:t>
      </w:r>
      <w:proofErr w:type="spellStart"/>
      <w:r w:rsidRPr="00027538">
        <w:rPr>
          <w:rFonts w:hAnsi="Calibri" w:hint="eastAsia"/>
          <w:b/>
          <w:kern w:val="0"/>
          <w:sz w:val="28"/>
          <w:szCs w:val="28"/>
          <w:lang/>
        </w:rPr>
        <w:t>國外文獻</w:t>
      </w:r>
      <w:proofErr w:type="spellEnd"/>
    </w:p>
    <w:p w:rsidR="00027538" w:rsidRPr="00027538" w:rsidRDefault="00027538" w:rsidP="00027538">
      <w:pPr>
        <w:autoSpaceDE w:val="0"/>
        <w:autoSpaceDN w:val="0"/>
        <w:adjustRightInd w:val="0"/>
        <w:snapToGrid w:val="0"/>
        <w:spacing w:line="360" w:lineRule="auto"/>
        <w:jc w:val="both"/>
        <w:rPr>
          <w:rFonts w:hint="eastAsia"/>
          <w:color w:val="000000"/>
        </w:rPr>
      </w:pPr>
      <w:proofErr w:type="spellStart"/>
      <w:r w:rsidRPr="00027538">
        <w:rPr>
          <w:rFonts w:hint="eastAsia"/>
          <w:color w:val="000000"/>
        </w:rPr>
        <w:t>Berry</w:t>
      </w:r>
      <w:proofErr w:type="gramStart"/>
      <w:r w:rsidRPr="00027538">
        <w:rPr>
          <w:rFonts w:hint="eastAsia"/>
          <w:color w:val="000000"/>
        </w:rPr>
        <w:t>,C.H</w:t>
      </w:r>
      <w:proofErr w:type="gramEnd"/>
      <w:r w:rsidRPr="00027538">
        <w:rPr>
          <w:rFonts w:hint="eastAsia"/>
          <w:color w:val="000000"/>
        </w:rPr>
        <w:t>.,Corporate</w:t>
      </w:r>
      <w:proofErr w:type="spellEnd"/>
      <w:r w:rsidRPr="00027538">
        <w:rPr>
          <w:rFonts w:hint="eastAsia"/>
          <w:color w:val="000000"/>
        </w:rPr>
        <w:t xml:space="preserve"> Growth and Diversification, </w:t>
      </w:r>
      <w:proofErr w:type="spellStart"/>
      <w:r w:rsidRPr="00027538">
        <w:rPr>
          <w:rFonts w:hint="eastAsia"/>
          <w:color w:val="000000"/>
        </w:rPr>
        <w:t>rinceton,NJ:Princeton</w:t>
      </w:r>
      <w:proofErr w:type="spellEnd"/>
      <w:r w:rsidRPr="00027538">
        <w:rPr>
          <w:rFonts w:hint="eastAsia"/>
          <w:color w:val="000000"/>
        </w:rPr>
        <w:t xml:space="preserve"> University Press ,(1975).</w:t>
      </w:r>
    </w:p>
    <w:p w:rsidR="00027538" w:rsidRPr="00027538" w:rsidRDefault="00027538" w:rsidP="00027538">
      <w:pPr>
        <w:autoSpaceDE w:val="0"/>
        <w:autoSpaceDN w:val="0"/>
        <w:adjustRightInd w:val="0"/>
        <w:snapToGrid w:val="0"/>
        <w:spacing w:line="360" w:lineRule="auto"/>
        <w:jc w:val="both"/>
        <w:rPr>
          <w:rFonts w:hint="eastAsia"/>
          <w:color w:val="000000"/>
        </w:rPr>
      </w:pPr>
      <w:proofErr w:type="gramStart"/>
      <w:r w:rsidRPr="00027538">
        <w:rPr>
          <w:rFonts w:hint="eastAsia"/>
          <w:color w:val="000000"/>
        </w:rPr>
        <w:t>Booz, Allen and</w:t>
      </w:r>
      <w:r w:rsidRPr="00027538">
        <w:rPr>
          <w:color w:val="000000"/>
        </w:rPr>
        <w:t xml:space="preserve"> </w:t>
      </w:r>
      <w:r w:rsidRPr="00027538">
        <w:rPr>
          <w:rFonts w:hint="eastAsia"/>
          <w:color w:val="000000"/>
        </w:rPr>
        <w:t>Hamilton, Inc, New York, (1985).</w:t>
      </w:r>
      <w:proofErr w:type="gramEnd"/>
    </w:p>
    <w:p w:rsidR="00027538" w:rsidRPr="00027538" w:rsidRDefault="00027538" w:rsidP="00027538">
      <w:pPr>
        <w:autoSpaceDE w:val="0"/>
        <w:autoSpaceDN w:val="0"/>
        <w:adjustRightInd w:val="0"/>
        <w:snapToGrid w:val="0"/>
        <w:spacing w:line="360" w:lineRule="auto"/>
        <w:jc w:val="both"/>
        <w:rPr>
          <w:color w:val="000000"/>
        </w:rPr>
      </w:pPr>
      <w:proofErr w:type="spellStart"/>
      <w:r w:rsidRPr="00027538">
        <w:rPr>
          <w:color w:val="000000"/>
        </w:rPr>
        <w:t>Harrigan</w:t>
      </w:r>
      <w:proofErr w:type="spellEnd"/>
      <w:r w:rsidRPr="00027538">
        <w:rPr>
          <w:color w:val="000000"/>
        </w:rPr>
        <w:t xml:space="preserve">, K. </w:t>
      </w:r>
      <w:proofErr w:type="gramStart"/>
      <w:r w:rsidRPr="00027538">
        <w:rPr>
          <w:color w:val="000000"/>
        </w:rPr>
        <w:t>R..</w:t>
      </w:r>
      <w:proofErr w:type="gramEnd"/>
      <w:r w:rsidRPr="00027538">
        <w:rPr>
          <w:color w:val="000000"/>
        </w:rPr>
        <w:t xml:space="preserve"> </w:t>
      </w:r>
      <w:proofErr w:type="gramStart"/>
      <w:r w:rsidRPr="00027538">
        <w:rPr>
          <w:color w:val="000000"/>
        </w:rPr>
        <w:t>Strategic alliances and partner asymmetries.</w:t>
      </w:r>
      <w:proofErr w:type="gramEnd"/>
      <w:r w:rsidRPr="00027538">
        <w:rPr>
          <w:color w:val="000000"/>
        </w:rPr>
        <w:t xml:space="preserve"> </w:t>
      </w:r>
      <w:proofErr w:type="gramStart"/>
      <w:r w:rsidRPr="00027538">
        <w:rPr>
          <w:color w:val="000000"/>
        </w:rPr>
        <w:t>In F. J. Contractor, &amp; P</w:t>
      </w:r>
      <w:r w:rsidRPr="00027538">
        <w:rPr>
          <w:rFonts w:hint="eastAsia"/>
          <w:color w:val="000000"/>
        </w:rPr>
        <w:t>,</w:t>
      </w:r>
      <w:r w:rsidRPr="00027538">
        <w:rPr>
          <w:color w:val="000000"/>
        </w:rPr>
        <w:t xml:space="preserve"> 1988</w:t>
      </w:r>
      <w:r w:rsidRPr="00027538">
        <w:rPr>
          <w:rFonts w:hint="eastAsia"/>
          <w:color w:val="000000"/>
        </w:rPr>
        <w:t>.</w:t>
      </w:r>
      <w:proofErr w:type="gramEnd"/>
    </w:p>
    <w:p w:rsidR="00027538" w:rsidRPr="00027538" w:rsidRDefault="00027538" w:rsidP="00027538">
      <w:pPr>
        <w:autoSpaceDE w:val="0"/>
        <w:autoSpaceDN w:val="0"/>
        <w:adjustRightInd w:val="0"/>
        <w:snapToGrid w:val="0"/>
        <w:spacing w:line="360" w:lineRule="auto"/>
        <w:jc w:val="both"/>
        <w:rPr>
          <w:color w:val="000000"/>
        </w:rPr>
      </w:pPr>
      <w:proofErr w:type="spellStart"/>
      <w:r w:rsidRPr="00027538">
        <w:rPr>
          <w:color w:val="000000"/>
        </w:rPr>
        <w:t>Hennart</w:t>
      </w:r>
      <w:proofErr w:type="spellEnd"/>
      <w:r w:rsidRPr="00027538">
        <w:rPr>
          <w:color w:val="000000"/>
        </w:rPr>
        <w:t xml:space="preserve">, J. </w:t>
      </w:r>
      <w:proofErr w:type="gramStart"/>
      <w:r w:rsidRPr="00027538">
        <w:rPr>
          <w:color w:val="000000"/>
        </w:rPr>
        <w:t>F..</w:t>
      </w:r>
      <w:proofErr w:type="gramEnd"/>
      <w:r w:rsidRPr="00027538">
        <w:rPr>
          <w:color w:val="000000"/>
        </w:rPr>
        <w:t xml:space="preserve"> A transaction cost theory of equity joint venture. </w:t>
      </w:r>
      <w:proofErr w:type="gramStart"/>
      <w:r w:rsidRPr="00027538">
        <w:rPr>
          <w:color w:val="000000"/>
        </w:rPr>
        <w:t>Strategic Management</w:t>
      </w:r>
      <w:r w:rsidRPr="00027538">
        <w:rPr>
          <w:rFonts w:hint="eastAsia"/>
          <w:color w:val="000000"/>
        </w:rPr>
        <w:t>,</w:t>
      </w:r>
      <w:r w:rsidRPr="00027538">
        <w:rPr>
          <w:color w:val="000000"/>
        </w:rPr>
        <w:t xml:space="preserve"> 1988</w:t>
      </w:r>
      <w:r w:rsidRPr="00027538">
        <w:rPr>
          <w:rFonts w:hint="eastAsia"/>
          <w:color w:val="000000"/>
        </w:rPr>
        <w:t>.</w:t>
      </w:r>
      <w:proofErr w:type="gramEnd"/>
    </w:p>
    <w:p w:rsidR="00027538" w:rsidRPr="00027538" w:rsidRDefault="00027538" w:rsidP="00027538">
      <w:pPr>
        <w:autoSpaceDE w:val="0"/>
        <w:autoSpaceDN w:val="0"/>
        <w:adjustRightInd w:val="0"/>
        <w:snapToGrid w:val="0"/>
        <w:spacing w:line="360" w:lineRule="auto"/>
        <w:jc w:val="both"/>
        <w:rPr>
          <w:color w:val="000000"/>
        </w:rPr>
      </w:pPr>
      <w:proofErr w:type="spellStart"/>
      <w:r w:rsidRPr="00027538">
        <w:rPr>
          <w:color w:val="000000"/>
        </w:rPr>
        <w:t>Drucker</w:t>
      </w:r>
      <w:proofErr w:type="spellEnd"/>
      <w:r w:rsidRPr="00027538">
        <w:rPr>
          <w:color w:val="000000"/>
        </w:rPr>
        <w:t>, P., Management: Tasks, Responsibilities, Practices, New York: Harper</w:t>
      </w:r>
      <w:r w:rsidRPr="00027538">
        <w:rPr>
          <w:rFonts w:hint="eastAsia"/>
          <w:color w:val="000000"/>
        </w:rPr>
        <w:t xml:space="preserve"> </w:t>
      </w:r>
      <w:r w:rsidRPr="00027538">
        <w:rPr>
          <w:color w:val="000000"/>
        </w:rPr>
        <w:t xml:space="preserve">and Row, </w:t>
      </w:r>
      <w:proofErr w:type="gramStart"/>
      <w:r w:rsidRPr="00027538">
        <w:rPr>
          <w:color w:val="000000"/>
        </w:rPr>
        <w:t>1974.Duncan</w:t>
      </w:r>
      <w:r w:rsidRPr="00027538">
        <w:rPr>
          <w:rFonts w:hint="eastAsia"/>
          <w:color w:val="000000"/>
        </w:rPr>
        <w:t>(</w:t>
      </w:r>
      <w:proofErr w:type="gramEnd"/>
      <w:r w:rsidRPr="00027538">
        <w:rPr>
          <w:color w:val="000000"/>
        </w:rPr>
        <w:t>1982</w:t>
      </w:r>
      <w:r w:rsidRPr="00027538">
        <w:rPr>
          <w:rFonts w:hint="eastAsia"/>
          <w:color w:val="000000"/>
        </w:rPr>
        <w:t>)</w:t>
      </w:r>
    </w:p>
    <w:p w:rsidR="00027538" w:rsidRPr="00027538" w:rsidRDefault="00027538" w:rsidP="00027538">
      <w:pPr>
        <w:autoSpaceDE w:val="0"/>
        <w:autoSpaceDN w:val="0"/>
        <w:adjustRightInd w:val="0"/>
        <w:snapToGrid w:val="0"/>
        <w:spacing w:line="360" w:lineRule="auto"/>
        <w:jc w:val="both"/>
        <w:rPr>
          <w:color w:val="000000"/>
        </w:rPr>
      </w:pPr>
      <w:proofErr w:type="spellStart"/>
      <w:r w:rsidRPr="00027538">
        <w:rPr>
          <w:color w:val="000000"/>
        </w:rPr>
        <w:t>Pfeffer</w:t>
      </w:r>
      <w:proofErr w:type="spellEnd"/>
      <w:r w:rsidRPr="00027538">
        <w:rPr>
          <w:color w:val="000000"/>
        </w:rPr>
        <w:t xml:space="preserve">, J. and </w:t>
      </w:r>
      <w:proofErr w:type="spellStart"/>
      <w:r w:rsidRPr="00027538">
        <w:rPr>
          <w:color w:val="000000"/>
        </w:rPr>
        <w:t>Nowark</w:t>
      </w:r>
      <w:proofErr w:type="spellEnd"/>
      <w:r w:rsidRPr="00027538">
        <w:rPr>
          <w:color w:val="000000"/>
        </w:rPr>
        <w:t>, P. Joint Ventures and Inter-organizational Inter-dependence, Administrative Sciences Quarterly, (1976</w:t>
      </w:r>
      <w:proofErr w:type="gramStart"/>
      <w:r w:rsidRPr="00027538">
        <w:rPr>
          <w:color w:val="000000"/>
        </w:rPr>
        <w:t xml:space="preserve">) </w:t>
      </w:r>
      <w:r w:rsidRPr="00027538">
        <w:rPr>
          <w:rFonts w:hint="eastAsia"/>
          <w:color w:val="000000"/>
        </w:rPr>
        <w:t>:</w:t>
      </w:r>
      <w:proofErr w:type="gramEnd"/>
      <w:r w:rsidRPr="00027538">
        <w:rPr>
          <w:color w:val="000000"/>
        </w:rPr>
        <w:t>21, 3, 398-418.</w:t>
      </w:r>
    </w:p>
    <w:p w:rsidR="00027538" w:rsidRPr="00027538" w:rsidRDefault="00027538" w:rsidP="00027538">
      <w:pPr>
        <w:autoSpaceDE w:val="0"/>
        <w:autoSpaceDN w:val="0"/>
        <w:adjustRightInd w:val="0"/>
        <w:snapToGrid w:val="0"/>
        <w:spacing w:line="360" w:lineRule="auto"/>
        <w:jc w:val="both"/>
        <w:rPr>
          <w:color w:val="000000"/>
          <w:kern w:val="0"/>
        </w:rPr>
      </w:pPr>
      <w:r w:rsidRPr="00027538">
        <w:rPr>
          <w:color w:val="000000"/>
          <w:kern w:val="0"/>
        </w:rPr>
        <w:t>Young, R.G. and S. Jr. Bradford</w:t>
      </w:r>
      <w:proofErr w:type="gramStart"/>
      <w:r w:rsidRPr="00027538">
        <w:rPr>
          <w:color w:val="000000"/>
          <w:kern w:val="0"/>
        </w:rPr>
        <w:t>, ,</w:t>
      </w:r>
      <w:proofErr w:type="gramEnd"/>
      <w:r w:rsidRPr="00027538">
        <w:rPr>
          <w:color w:val="000000"/>
          <w:kern w:val="0"/>
        </w:rPr>
        <w:t xml:space="preserve"> Joint Ventures Planning and Action, New York: Arthur D. Little</w:t>
      </w:r>
      <w:r w:rsidRPr="00027538">
        <w:rPr>
          <w:rFonts w:hint="eastAsia"/>
          <w:color w:val="000000"/>
          <w:kern w:val="0"/>
        </w:rPr>
        <w:t>,</w:t>
      </w:r>
      <w:r w:rsidRPr="00027538">
        <w:rPr>
          <w:color w:val="000000"/>
          <w:kern w:val="0"/>
        </w:rPr>
        <w:t xml:space="preserve"> 1977</w:t>
      </w:r>
      <w:r w:rsidRPr="00027538">
        <w:rPr>
          <w:rFonts w:hint="eastAsia"/>
          <w:color w:val="000000"/>
          <w:kern w:val="0"/>
        </w:rPr>
        <w:t>.</w:t>
      </w:r>
    </w:p>
    <w:p w:rsidR="00027538" w:rsidRPr="00027538" w:rsidRDefault="00027538" w:rsidP="00027538">
      <w:pPr>
        <w:autoSpaceDE w:val="0"/>
        <w:autoSpaceDN w:val="0"/>
        <w:adjustRightInd w:val="0"/>
        <w:snapToGrid w:val="0"/>
        <w:spacing w:line="360" w:lineRule="auto"/>
        <w:jc w:val="both"/>
        <w:rPr>
          <w:color w:val="000000"/>
        </w:rPr>
      </w:pPr>
      <w:proofErr w:type="gramStart"/>
      <w:r w:rsidRPr="00027538">
        <w:rPr>
          <w:color w:val="000000"/>
        </w:rPr>
        <w:t xml:space="preserve">Beamish, P. </w:t>
      </w:r>
      <w:proofErr w:type="spellStart"/>
      <w:r w:rsidRPr="00027538">
        <w:rPr>
          <w:color w:val="000000"/>
        </w:rPr>
        <w:t>W.The</w:t>
      </w:r>
      <w:proofErr w:type="spellEnd"/>
      <w:r w:rsidRPr="00027538">
        <w:rPr>
          <w:color w:val="000000"/>
        </w:rPr>
        <w:t xml:space="preserve"> characteristics of joint ventures in developed and developing</w:t>
      </w:r>
      <w:r w:rsidRPr="00027538">
        <w:rPr>
          <w:rFonts w:hint="eastAsia"/>
          <w:color w:val="000000"/>
        </w:rPr>
        <w:t>,</w:t>
      </w:r>
      <w:r w:rsidRPr="00027538">
        <w:rPr>
          <w:color w:val="000000"/>
        </w:rPr>
        <w:t xml:space="preserve"> 1985</w:t>
      </w:r>
      <w:r w:rsidRPr="00027538">
        <w:rPr>
          <w:rFonts w:hint="eastAsia"/>
          <w:color w:val="000000"/>
        </w:rPr>
        <w:t>.</w:t>
      </w:r>
      <w:proofErr w:type="gramEnd"/>
    </w:p>
    <w:p w:rsidR="00027538" w:rsidRPr="00027538" w:rsidRDefault="00027538" w:rsidP="00027538">
      <w:pPr>
        <w:autoSpaceDE w:val="0"/>
        <w:autoSpaceDN w:val="0"/>
        <w:adjustRightInd w:val="0"/>
        <w:snapToGrid w:val="0"/>
        <w:spacing w:line="360" w:lineRule="auto"/>
        <w:jc w:val="both"/>
        <w:rPr>
          <w:color w:val="000000"/>
        </w:rPr>
      </w:pPr>
      <w:proofErr w:type="spellStart"/>
      <w:proofErr w:type="gramStart"/>
      <w:r w:rsidRPr="00027538">
        <w:rPr>
          <w:color w:val="000000"/>
        </w:rPr>
        <w:t>Root.Entry</w:t>
      </w:r>
      <w:proofErr w:type="spellEnd"/>
      <w:r w:rsidRPr="00027538">
        <w:rPr>
          <w:color w:val="000000"/>
        </w:rPr>
        <w:t xml:space="preserve"> strategies for international </w:t>
      </w:r>
      <w:proofErr w:type="spellStart"/>
      <w:r w:rsidRPr="00027538">
        <w:rPr>
          <w:color w:val="000000"/>
        </w:rPr>
        <w:t>markets.D</w:t>
      </w:r>
      <w:proofErr w:type="spellEnd"/>
      <w:r w:rsidRPr="00027538">
        <w:rPr>
          <w:color w:val="000000"/>
        </w:rPr>
        <w:t>.</w:t>
      </w:r>
      <w:proofErr w:type="gramEnd"/>
      <w:r w:rsidRPr="00027538">
        <w:rPr>
          <w:color w:val="000000"/>
        </w:rPr>
        <w:t xml:space="preserve"> C. </w:t>
      </w:r>
      <w:proofErr w:type="spellStart"/>
      <w:r w:rsidRPr="00027538">
        <w:rPr>
          <w:color w:val="000000"/>
        </w:rPr>
        <w:t>Heath</w:t>
      </w:r>
      <w:proofErr w:type="gramStart"/>
      <w:r w:rsidRPr="00027538">
        <w:rPr>
          <w:color w:val="000000"/>
        </w:rPr>
        <w:t>,Lexington</w:t>
      </w:r>
      <w:proofErr w:type="spellEnd"/>
      <w:proofErr w:type="gramEnd"/>
      <w:r w:rsidRPr="00027538">
        <w:rPr>
          <w:color w:val="000000"/>
        </w:rPr>
        <w:t>, MA.</w:t>
      </w:r>
      <w:r w:rsidRPr="00027538">
        <w:rPr>
          <w:rFonts w:hint="eastAsia"/>
          <w:color w:val="000000"/>
        </w:rPr>
        <w:t>,</w:t>
      </w:r>
      <w:r w:rsidRPr="00027538">
        <w:rPr>
          <w:color w:val="000000"/>
        </w:rPr>
        <w:t xml:space="preserve"> (198</w:t>
      </w:r>
      <w:r w:rsidRPr="00027538">
        <w:rPr>
          <w:rFonts w:hint="eastAsia"/>
          <w:color w:val="000000"/>
        </w:rPr>
        <w:t>8</w:t>
      </w:r>
      <w:r w:rsidRPr="00027538">
        <w:rPr>
          <w:color w:val="000000"/>
        </w:rPr>
        <w:t>)</w:t>
      </w:r>
      <w:r w:rsidRPr="00027538">
        <w:rPr>
          <w:rFonts w:hint="eastAsia"/>
          <w:color w:val="000000"/>
        </w:rPr>
        <w:t>.</w:t>
      </w:r>
    </w:p>
    <w:p w:rsidR="00027538" w:rsidRPr="00027538" w:rsidRDefault="00027538" w:rsidP="00027538">
      <w:pPr>
        <w:autoSpaceDE w:val="0"/>
        <w:autoSpaceDN w:val="0"/>
        <w:adjustRightInd w:val="0"/>
        <w:snapToGrid w:val="0"/>
        <w:spacing w:line="360" w:lineRule="auto"/>
        <w:jc w:val="both"/>
        <w:rPr>
          <w:rFonts w:hint="eastAsia"/>
          <w:color w:val="000000"/>
        </w:rPr>
      </w:pPr>
      <w:r w:rsidRPr="00027538">
        <w:rPr>
          <w:color w:val="000000"/>
        </w:rPr>
        <w:t xml:space="preserve">Killing, J. </w:t>
      </w:r>
      <w:proofErr w:type="gramStart"/>
      <w:r w:rsidRPr="00027538">
        <w:rPr>
          <w:color w:val="000000"/>
        </w:rPr>
        <w:t>P..</w:t>
      </w:r>
      <w:proofErr w:type="gramEnd"/>
      <w:r w:rsidRPr="00027538">
        <w:rPr>
          <w:color w:val="000000"/>
        </w:rPr>
        <w:t xml:space="preserve"> </w:t>
      </w:r>
      <w:proofErr w:type="gramStart"/>
      <w:r w:rsidRPr="00027538">
        <w:rPr>
          <w:color w:val="000000"/>
        </w:rPr>
        <w:t>How to make a global joint venture work.</w:t>
      </w:r>
      <w:proofErr w:type="gramEnd"/>
      <w:r w:rsidRPr="00027538">
        <w:rPr>
          <w:color w:val="000000"/>
        </w:rPr>
        <w:t xml:space="preserve"> Harvard Business Review, 1982</w:t>
      </w:r>
      <w:proofErr w:type="gramStart"/>
      <w:r w:rsidRPr="00027538">
        <w:rPr>
          <w:rFonts w:hint="eastAsia"/>
          <w:color w:val="000000"/>
        </w:rPr>
        <w:t>,</w:t>
      </w:r>
      <w:r w:rsidRPr="00027538">
        <w:rPr>
          <w:color w:val="000000"/>
        </w:rPr>
        <w:t>60</w:t>
      </w:r>
      <w:proofErr w:type="gramEnd"/>
      <w:r w:rsidRPr="00027538">
        <w:rPr>
          <w:color w:val="000000"/>
        </w:rPr>
        <w:t xml:space="preserve">(3): 120-127. </w:t>
      </w:r>
    </w:p>
    <w:p w:rsidR="00027538" w:rsidRPr="00027538" w:rsidRDefault="00027538" w:rsidP="00027538">
      <w:pPr>
        <w:autoSpaceDE w:val="0"/>
        <w:autoSpaceDN w:val="0"/>
        <w:adjustRightInd w:val="0"/>
        <w:snapToGrid w:val="0"/>
        <w:spacing w:line="360" w:lineRule="auto"/>
        <w:jc w:val="both"/>
        <w:rPr>
          <w:color w:val="000000"/>
        </w:rPr>
      </w:pPr>
      <w:proofErr w:type="gramStart"/>
      <w:r w:rsidRPr="00027538">
        <w:rPr>
          <w:color w:val="000000"/>
        </w:rPr>
        <w:t>Anderson, E.</w:t>
      </w:r>
      <w:proofErr w:type="gramEnd"/>
      <w:r w:rsidRPr="00027538">
        <w:rPr>
          <w:color w:val="000000"/>
        </w:rPr>
        <w:t xml:space="preserve"> Two firms, one frontier: On assessing joint venture performance. </w:t>
      </w:r>
      <w:proofErr w:type="gramStart"/>
      <w:r w:rsidRPr="00027538">
        <w:rPr>
          <w:color w:val="000000"/>
        </w:rPr>
        <w:t>Sloan</w:t>
      </w:r>
      <w:r w:rsidRPr="00027538">
        <w:rPr>
          <w:rFonts w:hint="eastAsia"/>
          <w:color w:val="000000"/>
        </w:rPr>
        <w:t>,</w:t>
      </w:r>
      <w:r w:rsidRPr="00027538">
        <w:rPr>
          <w:color w:val="000000"/>
        </w:rPr>
        <w:t xml:space="preserve"> 1990</w:t>
      </w:r>
      <w:r w:rsidRPr="00027538">
        <w:rPr>
          <w:rFonts w:hint="eastAsia"/>
          <w:color w:val="000000"/>
        </w:rPr>
        <w:t>.</w:t>
      </w:r>
      <w:proofErr w:type="gramEnd"/>
    </w:p>
    <w:p w:rsidR="00027538" w:rsidRPr="00027538" w:rsidRDefault="00027538" w:rsidP="00027538">
      <w:pPr>
        <w:autoSpaceDE w:val="0"/>
        <w:autoSpaceDN w:val="0"/>
        <w:adjustRightInd w:val="0"/>
        <w:snapToGrid w:val="0"/>
        <w:spacing w:line="360" w:lineRule="auto"/>
        <w:jc w:val="both"/>
        <w:rPr>
          <w:rFonts w:hint="eastAsia"/>
          <w:color w:val="000000"/>
        </w:rPr>
      </w:pPr>
      <w:r w:rsidRPr="00027538">
        <w:rPr>
          <w:color w:val="000000"/>
        </w:rPr>
        <w:t xml:space="preserve">McConnell, J.J., and T. J. </w:t>
      </w:r>
      <w:proofErr w:type="spellStart"/>
      <w:proofErr w:type="gramStart"/>
      <w:r w:rsidRPr="00027538">
        <w:rPr>
          <w:color w:val="000000"/>
        </w:rPr>
        <w:t>Nantell</w:t>
      </w:r>
      <w:proofErr w:type="spellEnd"/>
      <w:r w:rsidRPr="00027538">
        <w:rPr>
          <w:color w:val="000000"/>
        </w:rPr>
        <w:t xml:space="preserve"> ,</w:t>
      </w:r>
      <w:proofErr w:type="gramEnd"/>
      <w:r w:rsidRPr="00027538">
        <w:rPr>
          <w:color w:val="000000"/>
        </w:rPr>
        <w:t xml:space="preserve"> “Corporate Combinations and Common Stock Returns: The Case of Joint Ventures”, Journal of Finance, 1985</w:t>
      </w:r>
      <w:r w:rsidRPr="00027538">
        <w:rPr>
          <w:rFonts w:hint="eastAsia"/>
          <w:color w:val="000000"/>
        </w:rPr>
        <w:t>:</w:t>
      </w:r>
      <w:r w:rsidRPr="00027538">
        <w:rPr>
          <w:color w:val="000000"/>
        </w:rPr>
        <w:t>519-536</w:t>
      </w:r>
    </w:p>
    <w:p w:rsidR="00027538" w:rsidRPr="00027538" w:rsidRDefault="00027538" w:rsidP="00027538">
      <w:pPr>
        <w:autoSpaceDE w:val="0"/>
        <w:autoSpaceDN w:val="0"/>
        <w:adjustRightInd w:val="0"/>
        <w:snapToGrid w:val="0"/>
        <w:spacing w:line="360" w:lineRule="auto"/>
        <w:jc w:val="both"/>
        <w:rPr>
          <w:rFonts w:hint="eastAsia"/>
          <w:color w:val="000000"/>
        </w:rPr>
      </w:pPr>
      <w:proofErr w:type="spellStart"/>
      <w:r w:rsidRPr="00027538">
        <w:rPr>
          <w:color w:val="000000"/>
        </w:rPr>
        <w:t>Crutchley</w:t>
      </w:r>
      <w:proofErr w:type="spellEnd"/>
      <w:r w:rsidRPr="00027538">
        <w:rPr>
          <w:color w:val="000000"/>
        </w:rPr>
        <w:t xml:space="preserve">, C.E., E. </w:t>
      </w:r>
      <w:proofErr w:type="spellStart"/>
      <w:r w:rsidRPr="00027538">
        <w:rPr>
          <w:color w:val="000000"/>
        </w:rPr>
        <w:t>Guo</w:t>
      </w:r>
      <w:proofErr w:type="spellEnd"/>
      <w:r w:rsidRPr="00027538">
        <w:rPr>
          <w:color w:val="000000"/>
        </w:rPr>
        <w:t xml:space="preserve">, and </w:t>
      </w:r>
      <w:proofErr w:type="spellStart"/>
      <w:r w:rsidRPr="00027538">
        <w:rPr>
          <w:color w:val="000000"/>
        </w:rPr>
        <w:t>R.S.Hansen</w:t>
      </w:r>
      <w:proofErr w:type="spellEnd"/>
      <w:r w:rsidRPr="00027538">
        <w:rPr>
          <w:color w:val="000000"/>
        </w:rPr>
        <w:t>, “Stockholder Benefits from Japanese-</w:t>
      </w:r>
      <w:proofErr w:type="spellStart"/>
      <w:r w:rsidRPr="00027538">
        <w:rPr>
          <w:color w:val="000000"/>
        </w:rPr>
        <w:t>U.S.Joint</w:t>
      </w:r>
      <w:proofErr w:type="spellEnd"/>
      <w:r w:rsidRPr="00027538">
        <w:rPr>
          <w:color w:val="000000"/>
        </w:rPr>
        <w:t xml:space="preserve"> Ventures”, Financial </w:t>
      </w:r>
      <w:proofErr w:type="gramStart"/>
      <w:r w:rsidRPr="00027538">
        <w:rPr>
          <w:color w:val="000000"/>
        </w:rPr>
        <w:t>Management ,</w:t>
      </w:r>
      <w:proofErr w:type="gramEnd"/>
      <w:r w:rsidRPr="00027538">
        <w:rPr>
          <w:color w:val="000000"/>
        </w:rPr>
        <w:t xml:space="preserve"> 1991</w:t>
      </w:r>
      <w:r w:rsidRPr="00027538">
        <w:rPr>
          <w:rFonts w:hint="eastAsia"/>
          <w:color w:val="000000"/>
        </w:rPr>
        <w:t>:</w:t>
      </w:r>
      <w:r w:rsidRPr="00027538">
        <w:rPr>
          <w:color w:val="000000"/>
        </w:rPr>
        <w:t>20, 22-30</w:t>
      </w:r>
    </w:p>
    <w:p w:rsidR="00027538" w:rsidRPr="00027538" w:rsidRDefault="00027538" w:rsidP="00027538">
      <w:pPr>
        <w:autoSpaceDE w:val="0"/>
        <w:autoSpaceDN w:val="0"/>
        <w:adjustRightInd w:val="0"/>
        <w:snapToGrid w:val="0"/>
        <w:spacing w:line="360" w:lineRule="auto"/>
        <w:jc w:val="both"/>
        <w:rPr>
          <w:color w:val="000000"/>
        </w:rPr>
      </w:pPr>
      <w:proofErr w:type="spellStart"/>
      <w:proofErr w:type="gramStart"/>
      <w:r w:rsidRPr="00027538">
        <w:rPr>
          <w:color w:val="000000"/>
        </w:rPr>
        <w:t>Lummer</w:t>
      </w:r>
      <w:proofErr w:type="spellEnd"/>
      <w:r w:rsidRPr="00027538">
        <w:rPr>
          <w:color w:val="000000"/>
        </w:rPr>
        <w:t>, S.L. and J.J. McConnell, “Stock Valuation Effects of International Joint, 1990</w:t>
      </w:r>
      <w:r w:rsidRPr="00027538">
        <w:rPr>
          <w:rFonts w:hint="eastAsia"/>
          <w:color w:val="000000"/>
        </w:rPr>
        <w:t>.</w:t>
      </w:r>
      <w:proofErr w:type="gramEnd"/>
    </w:p>
    <w:p w:rsidR="00027538" w:rsidRPr="00027538" w:rsidRDefault="00027538" w:rsidP="00027538">
      <w:pPr>
        <w:autoSpaceDE w:val="0"/>
        <w:autoSpaceDN w:val="0"/>
        <w:adjustRightInd w:val="0"/>
        <w:snapToGrid w:val="0"/>
        <w:spacing w:line="360" w:lineRule="auto"/>
        <w:jc w:val="both"/>
        <w:rPr>
          <w:color w:val="000000"/>
        </w:rPr>
      </w:pPr>
      <w:r w:rsidRPr="00027538">
        <w:rPr>
          <w:color w:val="000000"/>
        </w:rPr>
        <w:t xml:space="preserve">Chen, S.S., K.W., Ho, C.F., Lee and G.H.H. </w:t>
      </w:r>
      <w:proofErr w:type="spellStart"/>
      <w:r w:rsidRPr="00027538">
        <w:rPr>
          <w:color w:val="000000"/>
        </w:rPr>
        <w:t>Yeo</w:t>
      </w:r>
      <w:proofErr w:type="spellEnd"/>
      <w:r w:rsidRPr="00027538">
        <w:rPr>
          <w:color w:val="000000"/>
        </w:rPr>
        <w:t>, “Investment Opportunities, Free, 1999</w:t>
      </w:r>
      <w:r w:rsidRPr="00027538">
        <w:rPr>
          <w:rFonts w:hint="eastAsia"/>
          <w:color w:val="000000"/>
        </w:rPr>
        <w:t>.</w:t>
      </w:r>
    </w:p>
    <w:p w:rsidR="00027538" w:rsidRPr="00027538" w:rsidRDefault="00027538" w:rsidP="00027538">
      <w:pPr>
        <w:autoSpaceDE w:val="0"/>
        <w:autoSpaceDN w:val="0"/>
        <w:adjustRightInd w:val="0"/>
        <w:snapToGrid w:val="0"/>
        <w:spacing w:line="360" w:lineRule="auto"/>
        <w:jc w:val="both"/>
        <w:rPr>
          <w:rFonts w:hint="eastAsia"/>
          <w:color w:val="000000"/>
        </w:rPr>
      </w:pPr>
      <w:r w:rsidRPr="00027538">
        <w:rPr>
          <w:color w:val="000000"/>
        </w:rPr>
        <w:t xml:space="preserve">Gupta, A., C.B. McGowan, Jr., L. </w:t>
      </w:r>
      <w:proofErr w:type="spellStart"/>
      <w:r w:rsidRPr="00027538">
        <w:rPr>
          <w:color w:val="000000"/>
        </w:rPr>
        <w:t>Misra</w:t>
      </w:r>
      <w:proofErr w:type="spellEnd"/>
      <w:r w:rsidRPr="00027538">
        <w:rPr>
          <w:color w:val="000000"/>
        </w:rPr>
        <w:t xml:space="preserve"> and A. </w:t>
      </w:r>
      <w:proofErr w:type="spellStart"/>
      <w:r w:rsidRPr="00027538">
        <w:rPr>
          <w:color w:val="000000"/>
        </w:rPr>
        <w:t>Missirian</w:t>
      </w:r>
      <w:proofErr w:type="spellEnd"/>
      <w:r w:rsidRPr="00027538">
        <w:rPr>
          <w:color w:val="000000"/>
        </w:rPr>
        <w:t xml:space="preserve">, “Gains from Corporate </w:t>
      </w:r>
      <w:proofErr w:type="spellStart"/>
      <w:r w:rsidRPr="00027538">
        <w:rPr>
          <w:color w:val="000000"/>
        </w:rPr>
        <w:t>Multinationalism</w:t>
      </w:r>
      <w:proofErr w:type="spellEnd"/>
      <w:r w:rsidRPr="00027538">
        <w:rPr>
          <w:color w:val="000000"/>
        </w:rPr>
        <w:t xml:space="preserve">: Evidence from the China Experience”, The Financial </w:t>
      </w:r>
      <w:proofErr w:type="gramStart"/>
      <w:r w:rsidRPr="00027538">
        <w:rPr>
          <w:color w:val="000000"/>
        </w:rPr>
        <w:t>Review ,</w:t>
      </w:r>
      <w:proofErr w:type="gramEnd"/>
      <w:r w:rsidRPr="00027538">
        <w:rPr>
          <w:color w:val="000000"/>
        </w:rPr>
        <w:t xml:space="preserve"> 1991</w:t>
      </w:r>
      <w:r w:rsidRPr="00027538">
        <w:rPr>
          <w:rFonts w:hint="eastAsia"/>
          <w:color w:val="000000"/>
        </w:rPr>
        <w:t>:</w:t>
      </w:r>
      <w:r w:rsidRPr="00027538">
        <w:rPr>
          <w:color w:val="000000"/>
        </w:rPr>
        <w:t xml:space="preserve"> 26, 387-407</w:t>
      </w:r>
      <w:r w:rsidRPr="00027538">
        <w:rPr>
          <w:rFonts w:hint="eastAsia"/>
          <w:color w:val="000000"/>
        </w:rPr>
        <w:t>.</w:t>
      </w:r>
    </w:p>
    <w:p w:rsidR="00027538" w:rsidRPr="00027538" w:rsidRDefault="00027538" w:rsidP="00027538">
      <w:pPr>
        <w:autoSpaceDE w:val="0"/>
        <w:autoSpaceDN w:val="0"/>
        <w:adjustRightInd w:val="0"/>
        <w:snapToGrid w:val="0"/>
        <w:spacing w:line="360" w:lineRule="auto"/>
        <w:jc w:val="both"/>
        <w:rPr>
          <w:rFonts w:hint="eastAsia"/>
          <w:color w:val="000000"/>
        </w:rPr>
      </w:pPr>
      <w:proofErr w:type="spellStart"/>
      <w:r w:rsidRPr="00027538">
        <w:rPr>
          <w:color w:val="000000"/>
        </w:rPr>
        <w:t>Finnerty</w:t>
      </w:r>
      <w:proofErr w:type="spellEnd"/>
      <w:r w:rsidRPr="00027538">
        <w:rPr>
          <w:color w:val="000000"/>
        </w:rPr>
        <w:t xml:space="preserve">, J.E., J.E. </w:t>
      </w:r>
      <w:proofErr w:type="spellStart"/>
      <w:r w:rsidRPr="00027538">
        <w:rPr>
          <w:color w:val="000000"/>
        </w:rPr>
        <w:t>Owers</w:t>
      </w:r>
      <w:proofErr w:type="spellEnd"/>
      <w:r w:rsidRPr="00027538">
        <w:rPr>
          <w:color w:val="000000"/>
        </w:rPr>
        <w:t xml:space="preserve">, and R.C. Rogers, “The Valuation Impact of Joint </w:t>
      </w:r>
      <w:proofErr w:type="spellStart"/>
      <w:r w:rsidRPr="00027538">
        <w:rPr>
          <w:color w:val="000000"/>
        </w:rPr>
        <w:lastRenderedPageBreak/>
        <w:t>Ventures”</w:t>
      </w:r>
      <w:proofErr w:type="gramStart"/>
      <w:r w:rsidRPr="00027538">
        <w:rPr>
          <w:color w:val="000000"/>
        </w:rPr>
        <w:t>,Management</w:t>
      </w:r>
      <w:proofErr w:type="spellEnd"/>
      <w:proofErr w:type="gramEnd"/>
      <w:r w:rsidRPr="00027538">
        <w:rPr>
          <w:color w:val="000000"/>
        </w:rPr>
        <w:t xml:space="preserve"> International Review </w:t>
      </w:r>
      <w:r w:rsidRPr="00027538">
        <w:rPr>
          <w:rFonts w:hint="eastAsia"/>
          <w:color w:val="000000"/>
        </w:rPr>
        <w:t>,</w:t>
      </w:r>
      <w:r w:rsidRPr="00027538">
        <w:rPr>
          <w:color w:val="000000"/>
        </w:rPr>
        <w:t xml:space="preserve"> 1986</w:t>
      </w:r>
      <w:r w:rsidRPr="00027538">
        <w:rPr>
          <w:rFonts w:hint="eastAsia"/>
          <w:color w:val="000000"/>
        </w:rPr>
        <w:t>:</w:t>
      </w:r>
      <w:r w:rsidRPr="00027538">
        <w:rPr>
          <w:color w:val="000000"/>
        </w:rPr>
        <w:t>26, 14-26</w:t>
      </w:r>
    </w:p>
    <w:p w:rsidR="00027538" w:rsidRPr="00027538" w:rsidRDefault="00027538" w:rsidP="00027538">
      <w:pPr>
        <w:autoSpaceDE w:val="0"/>
        <w:autoSpaceDN w:val="0"/>
        <w:adjustRightInd w:val="0"/>
        <w:snapToGrid w:val="0"/>
        <w:spacing w:line="360" w:lineRule="auto"/>
        <w:jc w:val="both"/>
        <w:rPr>
          <w:rFonts w:hint="eastAsia"/>
          <w:color w:val="000000"/>
        </w:rPr>
      </w:pPr>
      <w:proofErr w:type="spellStart"/>
      <w:r w:rsidRPr="00027538">
        <w:rPr>
          <w:color w:val="000000"/>
        </w:rPr>
        <w:t>Borde</w:t>
      </w:r>
      <w:proofErr w:type="spellEnd"/>
      <w:r w:rsidRPr="00027538">
        <w:rPr>
          <w:color w:val="000000"/>
        </w:rPr>
        <w:t xml:space="preserve">, S.F., A.M. Whyte, K.J. </w:t>
      </w:r>
      <w:proofErr w:type="spellStart"/>
      <w:r w:rsidRPr="00027538">
        <w:rPr>
          <w:color w:val="000000"/>
        </w:rPr>
        <w:t>Wiant</w:t>
      </w:r>
      <w:proofErr w:type="spellEnd"/>
      <w:r w:rsidRPr="00027538">
        <w:rPr>
          <w:color w:val="000000"/>
        </w:rPr>
        <w:t xml:space="preserve"> and L.L. Hoffman, “New Evidence on </w:t>
      </w:r>
      <w:proofErr w:type="spellStart"/>
      <w:r w:rsidRPr="00027538">
        <w:rPr>
          <w:color w:val="000000"/>
        </w:rPr>
        <w:t>Factorsthat</w:t>
      </w:r>
      <w:proofErr w:type="spellEnd"/>
      <w:r w:rsidRPr="00027538">
        <w:rPr>
          <w:color w:val="000000"/>
        </w:rPr>
        <w:t xml:space="preserve"> Influence the Wealth Effects of International Joint </w:t>
      </w:r>
      <w:proofErr w:type="spellStart"/>
      <w:r w:rsidRPr="00027538">
        <w:rPr>
          <w:color w:val="000000"/>
        </w:rPr>
        <w:t>Ventures”,Journal</w:t>
      </w:r>
      <w:proofErr w:type="spellEnd"/>
      <w:r w:rsidRPr="00027538">
        <w:rPr>
          <w:color w:val="000000"/>
        </w:rPr>
        <w:t xml:space="preserve"> of Multinational Financial Management, 1998</w:t>
      </w:r>
      <w:r w:rsidRPr="00027538">
        <w:rPr>
          <w:rFonts w:hint="eastAsia"/>
          <w:color w:val="000000"/>
        </w:rPr>
        <w:t>:</w:t>
      </w:r>
      <w:r w:rsidRPr="00027538">
        <w:rPr>
          <w:color w:val="000000"/>
        </w:rPr>
        <w:t xml:space="preserve"> 8, 63-77</w:t>
      </w:r>
    </w:p>
    <w:p w:rsidR="00027538" w:rsidRPr="00027538" w:rsidRDefault="00027538" w:rsidP="00027538">
      <w:pPr>
        <w:autoSpaceDE w:val="0"/>
        <w:autoSpaceDN w:val="0"/>
        <w:adjustRightInd w:val="0"/>
        <w:snapToGrid w:val="0"/>
        <w:spacing w:line="360" w:lineRule="auto"/>
        <w:jc w:val="both"/>
        <w:rPr>
          <w:rFonts w:hint="eastAsia"/>
          <w:color w:val="000000"/>
        </w:rPr>
      </w:pPr>
      <w:r w:rsidRPr="00027538">
        <w:rPr>
          <w:color w:val="000000"/>
        </w:rPr>
        <w:t xml:space="preserve">Gupta, A., and L. </w:t>
      </w:r>
      <w:proofErr w:type="spellStart"/>
      <w:r w:rsidRPr="00027538">
        <w:rPr>
          <w:color w:val="000000"/>
        </w:rPr>
        <w:t>Misra</w:t>
      </w:r>
      <w:proofErr w:type="spellEnd"/>
      <w:r w:rsidRPr="00027538">
        <w:rPr>
          <w:color w:val="000000"/>
        </w:rPr>
        <w:t xml:space="preserve">, “The Value of Experiential Learning by </w:t>
      </w:r>
      <w:proofErr w:type="spellStart"/>
      <w:r w:rsidRPr="00027538">
        <w:rPr>
          <w:color w:val="000000"/>
        </w:rPr>
        <w:t>Organizations</w:t>
      </w:r>
      <w:proofErr w:type="gramStart"/>
      <w:r w:rsidRPr="00027538">
        <w:rPr>
          <w:color w:val="000000"/>
        </w:rPr>
        <w:t>:Evidence</w:t>
      </w:r>
      <w:proofErr w:type="spellEnd"/>
      <w:proofErr w:type="gramEnd"/>
      <w:r w:rsidRPr="00027538">
        <w:rPr>
          <w:color w:val="000000"/>
        </w:rPr>
        <w:t xml:space="preserve"> from International Joint Ventures”,</w:t>
      </w:r>
      <w:r w:rsidRPr="00027538">
        <w:rPr>
          <w:color w:val="000000"/>
        </w:rPr>
        <w:tab/>
        <w:t>The Journal of Financial Research , 2000</w:t>
      </w:r>
      <w:r w:rsidRPr="00027538">
        <w:rPr>
          <w:rFonts w:hint="eastAsia"/>
          <w:color w:val="000000"/>
        </w:rPr>
        <w:t>:</w:t>
      </w:r>
      <w:r w:rsidRPr="00027538">
        <w:rPr>
          <w:color w:val="000000"/>
        </w:rPr>
        <w:t>33,77-102</w:t>
      </w:r>
    </w:p>
    <w:p w:rsidR="00027538" w:rsidRPr="00027538" w:rsidRDefault="00027538" w:rsidP="00027538">
      <w:pPr>
        <w:autoSpaceDE w:val="0"/>
        <w:autoSpaceDN w:val="0"/>
        <w:adjustRightInd w:val="0"/>
        <w:snapToGrid w:val="0"/>
        <w:spacing w:line="360" w:lineRule="auto"/>
        <w:jc w:val="both"/>
        <w:rPr>
          <w:color w:val="000000"/>
        </w:rPr>
      </w:pPr>
      <w:r w:rsidRPr="00027538">
        <w:rPr>
          <w:color w:val="000000"/>
        </w:rPr>
        <w:t>Lee,</w:t>
      </w:r>
      <w:r w:rsidRPr="00027538">
        <w:rPr>
          <w:rFonts w:hint="eastAsia"/>
          <w:color w:val="000000"/>
        </w:rPr>
        <w:t xml:space="preserve"> </w:t>
      </w:r>
      <w:r w:rsidRPr="00027538">
        <w:rPr>
          <w:color w:val="000000"/>
        </w:rPr>
        <w:t xml:space="preserve">I. and S.B. Wyatt, “The Effects of International Joint Ventures on </w:t>
      </w:r>
      <w:proofErr w:type="spellStart"/>
      <w:r w:rsidRPr="00027538">
        <w:rPr>
          <w:color w:val="000000"/>
        </w:rPr>
        <w:t>ShareholderWealth</w:t>
      </w:r>
      <w:proofErr w:type="spellEnd"/>
      <w:r w:rsidRPr="00027538">
        <w:rPr>
          <w:color w:val="000000"/>
        </w:rPr>
        <w:t>”, Financial Review, 1990</w:t>
      </w:r>
      <w:r w:rsidRPr="00027538">
        <w:rPr>
          <w:rFonts w:hint="eastAsia"/>
          <w:color w:val="000000"/>
        </w:rPr>
        <w:t>:</w:t>
      </w:r>
      <w:r w:rsidRPr="00027538">
        <w:rPr>
          <w:color w:val="000000"/>
        </w:rPr>
        <w:t xml:space="preserve">25, 641-649 </w:t>
      </w:r>
    </w:p>
    <w:p w:rsidR="00027538" w:rsidRPr="00027538" w:rsidRDefault="00027538" w:rsidP="00027538">
      <w:pPr>
        <w:autoSpaceDE w:val="0"/>
        <w:autoSpaceDN w:val="0"/>
        <w:adjustRightInd w:val="0"/>
        <w:snapToGrid w:val="0"/>
        <w:spacing w:line="360" w:lineRule="auto"/>
        <w:jc w:val="both"/>
        <w:rPr>
          <w:color w:val="000000"/>
        </w:rPr>
      </w:pPr>
      <w:r w:rsidRPr="00027538">
        <w:rPr>
          <w:color w:val="000000"/>
        </w:rPr>
        <w:t>Jensen</w:t>
      </w:r>
      <w:r w:rsidRPr="00027538">
        <w:rPr>
          <w:rFonts w:hint="eastAsia"/>
          <w:color w:val="000000"/>
        </w:rPr>
        <w:t xml:space="preserve">, M. C. </w:t>
      </w:r>
      <w:r w:rsidRPr="00027538">
        <w:rPr>
          <w:color w:val="000000"/>
        </w:rPr>
        <w:t>“</w:t>
      </w:r>
      <w:r w:rsidRPr="00027538">
        <w:rPr>
          <w:rFonts w:hint="eastAsia"/>
          <w:color w:val="000000"/>
        </w:rPr>
        <w:t xml:space="preserve">Agency Costs of Free Cash Flow Corporate Finance and </w:t>
      </w:r>
      <w:proofErr w:type="spellStart"/>
      <w:r w:rsidRPr="00027538">
        <w:rPr>
          <w:rFonts w:hint="eastAsia"/>
          <w:color w:val="000000"/>
        </w:rPr>
        <w:t>Takeocers</w:t>
      </w:r>
      <w:proofErr w:type="spellEnd"/>
      <w:r w:rsidRPr="00027538">
        <w:rPr>
          <w:rFonts w:hint="eastAsia"/>
          <w:color w:val="000000"/>
        </w:rPr>
        <w:t>,</w:t>
      </w:r>
      <w:r w:rsidRPr="00027538">
        <w:rPr>
          <w:color w:val="000000"/>
        </w:rPr>
        <w:t>”</w:t>
      </w:r>
      <w:r w:rsidRPr="00027538">
        <w:rPr>
          <w:rFonts w:hint="eastAsia"/>
          <w:color w:val="000000"/>
        </w:rPr>
        <w:t xml:space="preserve"> American Economic Review,</w:t>
      </w:r>
      <w:r w:rsidRPr="00027538">
        <w:rPr>
          <w:color w:val="000000"/>
        </w:rPr>
        <w:t xml:space="preserve"> (1986)</w:t>
      </w:r>
      <w:r w:rsidRPr="00027538">
        <w:rPr>
          <w:rFonts w:hint="eastAsia"/>
          <w:color w:val="000000"/>
        </w:rPr>
        <w:t>:76</w:t>
      </w:r>
      <w:proofErr w:type="gramStart"/>
      <w:r w:rsidRPr="00027538">
        <w:rPr>
          <w:rFonts w:hint="eastAsia"/>
          <w:color w:val="000000"/>
        </w:rPr>
        <w:t>,pp.323</w:t>
      </w:r>
      <w:proofErr w:type="gramEnd"/>
      <w:r w:rsidRPr="00027538">
        <w:rPr>
          <w:rFonts w:hint="eastAsia"/>
          <w:color w:val="000000"/>
        </w:rPr>
        <w:t>-329.</w:t>
      </w:r>
    </w:p>
    <w:p w:rsidR="00027538" w:rsidRPr="00027538" w:rsidRDefault="00027538" w:rsidP="00027538">
      <w:pPr>
        <w:autoSpaceDE w:val="0"/>
        <w:autoSpaceDN w:val="0"/>
        <w:adjustRightInd w:val="0"/>
        <w:snapToGrid w:val="0"/>
        <w:spacing w:line="360" w:lineRule="auto"/>
        <w:jc w:val="both"/>
        <w:rPr>
          <w:rFonts w:hint="eastAsia"/>
          <w:color w:val="000000"/>
        </w:rPr>
      </w:pPr>
      <w:r w:rsidRPr="00027538">
        <w:rPr>
          <w:color w:val="000000"/>
        </w:rPr>
        <w:t xml:space="preserve">Chung, I.Y., K.J. </w:t>
      </w:r>
      <w:proofErr w:type="spellStart"/>
      <w:r w:rsidRPr="00027538">
        <w:rPr>
          <w:color w:val="000000"/>
        </w:rPr>
        <w:t>Koford</w:t>
      </w:r>
      <w:proofErr w:type="spellEnd"/>
      <w:r w:rsidRPr="00027538">
        <w:rPr>
          <w:color w:val="000000"/>
        </w:rPr>
        <w:t xml:space="preserve">, and I. Lee, “Stock Market Views of Corporate </w:t>
      </w:r>
      <w:proofErr w:type="spellStart"/>
      <w:r w:rsidRPr="00027538">
        <w:rPr>
          <w:color w:val="000000"/>
        </w:rPr>
        <w:t>Multinationalism</w:t>
      </w:r>
      <w:proofErr w:type="spellEnd"/>
      <w:r w:rsidRPr="00027538">
        <w:rPr>
          <w:color w:val="000000"/>
        </w:rPr>
        <w:t>: Some Evidence from Announcements of International Joint Ventures”, Quarterly Review of Economics and Finance 1993</w:t>
      </w:r>
      <w:proofErr w:type="gramStart"/>
      <w:r w:rsidRPr="00027538">
        <w:rPr>
          <w:rFonts w:hint="eastAsia"/>
          <w:color w:val="000000"/>
        </w:rPr>
        <w:t>,:</w:t>
      </w:r>
      <w:proofErr w:type="gramEnd"/>
      <w:r w:rsidRPr="00027538">
        <w:rPr>
          <w:color w:val="000000"/>
        </w:rPr>
        <w:t>33, 275-293</w:t>
      </w:r>
    </w:p>
    <w:p w:rsidR="00027538" w:rsidRPr="00027538" w:rsidRDefault="00027538" w:rsidP="00027538">
      <w:pPr>
        <w:autoSpaceDE w:val="0"/>
        <w:autoSpaceDN w:val="0"/>
        <w:adjustRightInd w:val="0"/>
        <w:snapToGrid w:val="0"/>
        <w:spacing w:line="360" w:lineRule="auto"/>
        <w:jc w:val="both"/>
        <w:rPr>
          <w:rFonts w:hint="eastAsia"/>
          <w:color w:val="000000"/>
        </w:rPr>
      </w:pPr>
      <w:r w:rsidRPr="00027538">
        <w:rPr>
          <w:color w:val="000000"/>
        </w:rPr>
        <w:t xml:space="preserve">Brigham Eugene F., Louis C. </w:t>
      </w:r>
      <w:proofErr w:type="spellStart"/>
      <w:r w:rsidRPr="00027538">
        <w:rPr>
          <w:color w:val="000000"/>
        </w:rPr>
        <w:t>Gapenski</w:t>
      </w:r>
      <w:proofErr w:type="spellEnd"/>
      <w:r w:rsidRPr="00027538">
        <w:rPr>
          <w:color w:val="000000"/>
        </w:rPr>
        <w:t xml:space="preserve"> and Michael C. </w:t>
      </w:r>
      <w:proofErr w:type="spellStart"/>
      <w:r w:rsidRPr="00027538">
        <w:rPr>
          <w:color w:val="000000"/>
        </w:rPr>
        <w:t>Ehrhardt</w:t>
      </w:r>
      <w:proofErr w:type="spellEnd"/>
      <w:proofErr w:type="gramStart"/>
      <w:r w:rsidRPr="00027538">
        <w:rPr>
          <w:color w:val="000000"/>
        </w:rPr>
        <w:t>,.</w:t>
      </w:r>
      <w:proofErr w:type="gramEnd"/>
      <w:r w:rsidRPr="00027538">
        <w:rPr>
          <w:color w:val="000000"/>
        </w:rPr>
        <w:t xml:space="preserve"> Theory and Practice, Financial </w:t>
      </w:r>
      <w:proofErr w:type="spellStart"/>
      <w:r w:rsidRPr="00027538">
        <w:rPr>
          <w:color w:val="000000"/>
        </w:rPr>
        <w:t>Management</w:t>
      </w:r>
      <w:proofErr w:type="gramStart"/>
      <w:r w:rsidRPr="00027538">
        <w:rPr>
          <w:color w:val="000000"/>
        </w:rPr>
        <w:t>,Chicago</w:t>
      </w:r>
      <w:proofErr w:type="spellEnd"/>
      <w:proofErr w:type="gramEnd"/>
      <w:r w:rsidRPr="00027538">
        <w:rPr>
          <w:color w:val="000000"/>
        </w:rPr>
        <w:t xml:space="preserve">, IL, Dryden Press, 7th </w:t>
      </w:r>
      <w:proofErr w:type="spellStart"/>
      <w:r w:rsidRPr="00027538">
        <w:rPr>
          <w:color w:val="000000"/>
        </w:rPr>
        <w:t>ed</w:t>
      </w:r>
      <w:proofErr w:type="spellEnd"/>
      <w:r w:rsidRPr="00027538">
        <w:rPr>
          <w:rFonts w:hint="eastAsia"/>
          <w:color w:val="000000"/>
        </w:rPr>
        <w:t>,</w:t>
      </w:r>
      <w:r w:rsidRPr="00027538">
        <w:rPr>
          <w:color w:val="000000"/>
        </w:rPr>
        <w:t xml:space="preserve"> 19943</w:t>
      </w:r>
      <w:r w:rsidRPr="00027538">
        <w:rPr>
          <w:rFonts w:hint="eastAsia"/>
          <w:color w:val="000000"/>
        </w:rPr>
        <w:t>:</w:t>
      </w:r>
      <w:r w:rsidRPr="00027538">
        <w:rPr>
          <w:color w:val="000000"/>
        </w:rPr>
        <w:t>73-392.</w:t>
      </w:r>
    </w:p>
    <w:p w:rsidR="00027538" w:rsidRPr="00027538" w:rsidRDefault="00027538" w:rsidP="00027538">
      <w:pPr>
        <w:autoSpaceDE w:val="0"/>
        <w:autoSpaceDN w:val="0"/>
        <w:adjustRightInd w:val="0"/>
        <w:snapToGrid w:val="0"/>
        <w:spacing w:line="360" w:lineRule="auto"/>
        <w:jc w:val="both"/>
        <w:rPr>
          <w:color w:val="000000"/>
        </w:rPr>
      </w:pPr>
      <w:proofErr w:type="gramStart"/>
      <w:r w:rsidRPr="00027538">
        <w:rPr>
          <w:color w:val="000000"/>
        </w:rPr>
        <w:t>Copeland, Thomas E. and J. Fred Weston, Financial Theory and Corporate Policy, (1988)</w:t>
      </w:r>
      <w:r w:rsidRPr="00027538">
        <w:rPr>
          <w:rFonts w:hint="eastAsia"/>
          <w:color w:val="000000"/>
        </w:rPr>
        <w:t>.</w:t>
      </w:r>
      <w:proofErr w:type="gramEnd"/>
    </w:p>
    <w:p w:rsidR="00027538" w:rsidRPr="00027538" w:rsidRDefault="00027538" w:rsidP="00027538">
      <w:pPr>
        <w:autoSpaceDE w:val="0"/>
        <w:autoSpaceDN w:val="0"/>
        <w:adjustRightInd w:val="0"/>
        <w:snapToGrid w:val="0"/>
        <w:spacing w:line="360" w:lineRule="auto"/>
        <w:jc w:val="both"/>
        <w:rPr>
          <w:color w:val="000000"/>
        </w:rPr>
      </w:pPr>
      <w:proofErr w:type="gramStart"/>
      <w:r w:rsidRPr="00027538">
        <w:rPr>
          <w:color w:val="000000"/>
        </w:rPr>
        <w:t xml:space="preserve">Levy, H. and M. </w:t>
      </w:r>
      <w:proofErr w:type="spellStart"/>
      <w:r w:rsidRPr="00027538">
        <w:rPr>
          <w:color w:val="000000"/>
        </w:rPr>
        <w:t>Sarnat</w:t>
      </w:r>
      <w:proofErr w:type="spellEnd"/>
      <w:r w:rsidRPr="00027538">
        <w:rPr>
          <w:color w:val="000000"/>
        </w:rPr>
        <w:t>, “International diversification of investment portfolios,” (1970)</w:t>
      </w:r>
      <w:r w:rsidRPr="00027538">
        <w:rPr>
          <w:rFonts w:hint="eastAsia"/>
          <w:color w:val="000000"/>
        </w:rPr>
        <w:t>.</w:t>
      </w:r>
      <w:proofErr w:type="gramEnd"/>
    </w:p>
    <w:p w:rsidR="00027538" w:rsidRPr="00027538" w:rsidRDefault="00027538" w:rsidP="00027538">
      <w:pPr>
        <w:autoSpaceDE w:val="0"/>
        <w:autoSpaceDN w:val="0"/>
        <w:adjustRightInd w:val="0"/>
        <w:snapToGrid w:val="0"/>
        <w:spacing w:line="360" w:lineRule="auto"/>
        <w:jc w:val="both"/>
        <w:rPr>
          <w:rFonts w:hint="eastAsia"/>
          <w:color w:val="000000"/>
        </w:rPr>
      </w:pPr>
      <w:r w:rsidRPr="00027538">
        <w:rPr>
          <w:color w:val="000000"/>
        </w:rPr>
        <w:t xml:space="preserve">Jensen, M.C. and W.H. </w:t>
      </w:r>
      <w:proofErr w:type="spellStart"/>
      <w:r w:rsidRPr="00027538">
        <w:rPr>
          <w:color w:val="000000"/>
        </w:rPr>
        <w:t>Meckling</w:t>
      </w:r>
      <w:proofErr w:type="spellEnd"/>
      <w:r w:rsidRPr="00027538">
        <w:rPr>
          <w:color w:val="000000"/>
        </w:rPr>
        <w:t xml:space="preserve">, “Theory of the Firm: Managerial Behavior, </w:t>
      </w:r>
      <w:proofErr w:type="spellStart"/>
      <w:r w:rsidRPr="00027538">
        <w:rPr>
          <w:color w:val="000000"/>
        </w:rPr>
        <w:t>AgencyCost</w:t>
      </w:r>
      <w:proofErr w:type="spellEnd"/>
      <w:r w:rsidRPr="00027538">
        <w:rPr>
          <w:color w:val="000000"/>
        </w:rPr>
        <w:t xml:space="preserve"> and Ownership Structure”, Journal of Financial Economics, 1976</w:t>
      </w:r>
      <w:r w:rsidRPr="00027538">
        <w:rPr>
          <w:rFonts w:hint="eastAsia"/>
          <w:color w:val="000000"/>
        </w:rPr>
        <w:t>:</w:t>
      </w:r>
      <w:r w:rsidRPr="00027538">
        <w:rPr>
          <w:color w:val="000000"/>
        </w:rPr>
        <w:t xml:space="preserve"> 3, 305-360 </w:t>
      </w:r>
    </w:p>
    <w:p w:rsidR="00027538" w:rsidRPr="00027538" w:rsidRDefault="00027538" w:rsidP="00027538">
      <w:pPr>
        <w:autoSpaceDE w:val="0"/>
        <w:autoSpaceDN w:val="0"/>
        <w:adjustRightInd w:val="0"/>
        <w:snapToGrid w:val="0"/>
        <w:spacing w:line="360" w:lineRule="auto"/>
        <w:jc w:val="both"/>
        <w:rPr>
          <w:color w:val="000000"/>
        </w:rPr>
      </w:pPr>
      <w:r w:rsidRPr="00027538">
        <w:rPr>
          <w:color w:val="000000"/>
        </w:rPr>
        <w:t>Mueller, D. C</w:t>
      </w:r>
      <w:proofErr w:type="gramStart"/>
      <w:r w:rsidRPr="00027538">
        <w:rPr>
          <w:color w:val="000000"/>
        </w:rPr>
        <w:t>.“A Theory of Conglomerate Mergers.”</w:t>
      </w:r>
      <w:proofErr w:type="gramEnd"/>
      <w:r w:rsidRPr="00027538">
        <w:rPr>
          <w:color w:val="000000"/>
        </w:rPr>
        <w:t xml:space="preserve"> Quarterly Journal of Economics, 83, 1969, 643-659. </w:t>
      </w:r>
    </w:p>
    <w:p w:rsidR="00027538" w:rsidRPr="00027538" w:rsidRDefault="00027538" w:rsidP="00027538">
      <w:pPr>
        <w:autoSpaceDE w:val="0"/>
        <w:autoSpaceDN w:val="0"/>
        <w:adjustRightInd w:val="0"/>
        <w:snapToGrid w:val="0"/>
        <w:spacing w:line="360" w:lineRule="auto"/>
        <w:jc w:val="both"/>
        <w:rPr>
          <w:rFonts w:hint="eastAsia"/>
          <w:color w:val="000000"/>
        </w:rPr>
      </w:pPr>
      <w:proofErr w:type="spellStart"/>
      <w:r w:rsidRPr="00027538">
        <w:rPr>
          <w:color w:val="000000"/>
        </w:rPr>
        <w:t>Amihud</w:t>
      </w:r>
      <w:proofErr w:type="spellEnd"/>
      <w:r w:rsidRPr="00027538">
        <w:rPr>
          <w:color w:val="000000"/>
        </w:rPr>
        <w:t>, Y.</w:t>
      </w:r>
      <w:proofErr w:type="gramStart"/>
      <w:r w:rsidRPr="00027538">
        <w:rPr>
          <w:color w:val="000000"/>
        </w:rPr>
        <w:t>,B.L</w:t>
      </w:r>
      <w:proofErr w:type="gramEnd"/>
      <w:r w:rsidRPr="00027538">
        <w:rPr>
          <w:color w:val="000000"/>
        </w:rPr>
        <w:t xml:space="preserve">. Lev and B., “Risk Reduction as A Managerial Motive </w:t>
      </w:r>
      <w:proofErr w:type="spellStart"/>
      <w:r w:rsidRPr="00027538">
        <w:rPr>
          <w:color w:val="000000"/>
        </w:rPr>
        <w:t>forConglomerate</w:t>
      </w:r>
      <w:proofErr w:type="spellEnd"/>
      <w:r w:rsidRPr="00027538">
        <w:rPr>
          <w:color w:val="000000"/>
        </w:rPr>
        <w:t xml:space="preserve">  Mergers”, Ball Journal of </w:t>
      </w:r>
      <w:proofErr w:type="spellStart"/>
      <w:r w:rsidRPr="00027538">
        <w:rPr>
          <w:color w:val="000000"/>
        </w:rPr>
        <w:t>Ecnomics</w:t>
      </w:r>
      <w:proofErr w:type="spellEnd"/>
      <w:r w:rsidRPr="00027538">
        <w:rPr>
          <w:color w:val="000000"/>
        </w:rPr>
        <w:t>, 1981</w:t>
      </w:r>
      <w:r w:rsidRPr="00027538">
        <w:rPr>
          <w:rFonts w:hint="eastAsia"/>
          <w:color w:val="000000"/>
        </w:rPr>
        <w:t>:</w:t>
      </w:r>
      <w:r w:rsidRPr="00027538">
        <w:rPr>
          <w:color w:val="000000"/>
        </w:rPr>
        <w:t xml:space="preserve"> Vol.12, p.605-617.. </w:t>
      </w:r>
    </w:p>
    <w:p w:rsidR="00027538" w:rsidRPr="00027538" w:rsidRDefault="00027538" w:rsidP="00027538">
      <w:pPr>
        <w:autoSpaceDE w:val="0"/>
        <w:autoSpaceDN w:val="0"/>
        <w:adjustRightInd w:val="0"/>
        <w:snapToGrid w:val="0"/>
        <w:spacing w:line="360" w:lineRule="auto"/>
        <w:jc w:val="both"/>
        <w:rPr>
          <w:color w:val="000000"/>
          <w:kern w:val="0"/>
        </w:rPr>
      </w:pPr>
      <w:r w:rsidRPr="00027538">
        <w:rPr>
          <w:color w:val="000000"/>
        </w:rPr>
        <w:t xml:space="preserve">Roll, R. “The Hubris Hypothesis of Corporate Takeover”, Journal of </w:t>
      </w:r>
      <w:proofErr w:type="gramStart"/>
      <w:r w:rsidRPr="00027538">
        <w:rPr>
          <w:color w:val="000000"/>
        </w:rPr>
        <w:t>Business ,</w:t>
      </w:r>
      <w:proofErr w:type="gramEnd"/>
      <w:r w:rsidRPr="00027538">
        <w:rPr>
          <w:color w:val="000000"/>
          <w:kern w:val="0"/>
        </w:rPr>
        <w:t xml:space="preserve"> 1986</w:t>
      </w:r>
      <w:r w:rsidRPr="00027538">
        <w:rPr>
          <w:rFonts w:hint="eastAsia"/>
          <w:color w:val="000000"/>
          <w:kern w:val="0"/>
        </w:rPr>
        <w:t>:</w:t>
      </w:r>
      <w:r w:rsidRPr="00027538">
        <w:rPr>
          <w:color w:val="000000"/>
          <w:kern w:val="0"/>
        </w:rPr>
        <w:t xml:space="preserve">59,197-216 </w:t>
      </w:r>
    </w:p>
    <w:p w:rsidR="00027538" w:rsidRPr="00027538" w:rsidRDefault="00027538" w:rsidP="00027538">
      <w:pPr>
        <w:autoSpaceDE w:val="0"/>
        <w:autoSpaceDN w:val="0"/>
        <w:adjustRightInd w:val="0"/>
        <w:snapToGrid w:val="0"/>
        <w:spacing w:line="360" w:lineRule="auto"/>
        <w:jc w:val="both"/>
        <w:rPr>
          <w:rFonts w:hint="eastAsia"/>
          <w:color w:val="000000"/>
        </w:rPr>
      </w:pPr>
      <w:proofErr w:type="spellStart"/>
      <w:r w:rsidRPr="00027538">
        <w:rPr>
          <w:rFonts w:hint="eastAsia"/>
          <w:color w:val="000000"/>
        </w:rPr>
        <w:t>Lewellen</w:t>
      </w:r>
      <w:proofErr w:type="spellEnd"/>
      <w:r w:rsidRPr="00027538">
        <w:rPr>
          <w:rFonts w:hint="eastAsia"/>
          <w:color w:val="000000"/>
        </w:rPr>
        <w:t>, W.,</w:t>
      </w:r>
      <w:r w:rsidRPr="00027538">
        <w:rPr>
          <w:color w:val="000000"/>
        </w:rPr>
        <w:t>”</w:t>
      </w:r>
      <w:r w:rsidRPr="00027538">
        <w:rPr>
          <w:rFonts w:hint="eastAsia"/>
          <w:color w:val="000000"/>
        </w:rPr>
        <w:t xml:space="preserve">A Pure Financial Rationale for the </w:t>
      </w:r>
      <w:proofErr w:type="spellStart"/>
      <w:r w:rsidRPr="00027538">
        <w:rPr>
          <w:rFonts w:hint="eastAsia"/>
          <w:color w:val="000000"/>
        </w:rPr>
        <w:t>Conglomerte</w:t>
      </w:r>
      <w:proofErr w:type="spellEnd"/>
      <w:r w:rsidRPr="00027538">
        <w:rPr>
          <w:rFonts w:hint="eastAsia"/>
          <w:color w:val="000000"/>
        </w:rPr>
        <w:t xml:space="preserve"> </w:t>
      </w:r>
      <w:proofErr w:type="spellStart"/>
      <w:r w:rsidRPr="00027538">
        <w:rPr>
          <w:rFonts w:hint="eastAsia"/>
          <w:color w:val="000000"/>
        </w:rPr>
        <w:t>Merger,</w:t>
      </w:r>
      <w:r w:rsidRPr="00027538">
        <w:rPr>
          <w:color w:val="000000"/>
        </w:rPr>
        <w:t>”</w:t>
      </w:r>
      <w:r w:rsidRPr="00027538">
        <w:rPr>
          <w:rFonts w:hint="eastAsia"/>
          <w:color w:val="000000"/>
        </w:rPr>
        <w:t>Journalof</w:t>
      </w:r>
      <w:proofErr w:type="spellEnd"/>
      <w:r w:rsidRPr="00027538">
        <w:rPr>
          <w:rFonts w:hint="eastAsia"/>
          <w:color w:val="000000"/>
        </w:rPr>
        <w:t xml:space="preserve"> Finance, (1971): 26</w:t>
      </w:r>
      <w:proofErr w:type="gramStart"/>
      <w:r w:rsidRPr="00027538">
        <w:rPr>
          <w:rFonts w:hint="eastAsia"/>
          <w:color w:val="000000"/>
        </w:rPr>
        <w:t>,pp.521</w:t>
      </w:r>
      <w:proofErr w:type="gramEnd"/>
      <w:r w:rsidRPr="00027538">
        <w:rPr>
          <w:rFonts w:hint="eastAsia"/>
          <w:color w:val="000000"/>
        </w:rPr>
        <w:t>-537.</w:t>
      </w:r>
    </w:p>
    <w:p w:rsidR="00027538" w:rsidRPr="00027538" w:rsidRDefault="00027538" w:rsidP="00027538">
      <w:pPr>
        <w:autoSpaceDE w:val="0"/>
        <w:autoSpaceDN w:val="0"/>
        <w:adjustRightInd w:val="0"/>
        <w:snapToGrid w:val="0"/>
        <w:spacing w:line="360" w:lineRule="auto"/>
        <w:jc w:val="both"/>
        <w:rPr>
          <w:color w:val="000000"/>
          <w:kern w:val="0"/>
        </w:rPr>
      </w:pPr>
      <w:proofErr w:type="gramStart"/>
      <w:r w:rsidRPr="00027538">
        <w:rPr>
          <w:color w:val="000000"/>
          <w:kern w:val="0"/>
        </w:rPr>
        <w:t>Bradley, M., A. Desai and E. Kim, “Synergistic Gains From Corporate Acquisitions and Their Division Between the Stock-holders of target and Acquiring Firm”, Journal of (1988)</w:t>
      </w:r>
      <w:r w:rsidRPr="00027538">
        <w:rPr>
          <w:rFonts w:hint="eastAsia"/>
          <w:color w:val="000000"/>
          <w:kern w:val="0"/>
        </w:rPr>
        <w:t>.</w:t>
      </w:r>
      <w:proofErr w:type="gramEnd"/>
    </w:p>
    <w:p w:rsidR="00027538" w:rsidRPr="00027538" w:rsidRDefault="00027538" w:rsidP="00027538">
      <w:pPr>
        <w:autoSpaceDE w:val="0"/>
        <w:autoSpaceDN w:val="0"/>
        <w:adjustRightInd w:val="0"/>
        <w:snapToGrid w:val="0"/>
        <w:spacing w:line="360" w:lineRule="auto"/>
        <w:jc w:val="both"/>
        <w:rPr>
          <w:rFonts w:hint="eastAsia"/>
          <w:color w:val="000000"/>
          <w:kern w:val="0"/>
        </w:rPr>
      </w:pPr>
      <w:r w:rsidRPr="00027538">
        <w:rPr>
          <w:color w:val="000000"/>
          <w:kern w:val="0"/>
        </w:rPr>
        <w:lastRenderedPageBreak/>
        <w:t>Asquith, P., R.F. Bruner and D.W. Mullins</w:t>
      </w:r>
      <w:proofErr w:type="gramStart"/>
      <w:r w:rsidRPr="00027538">
        <w:rPr>
          <w:color w:val="000000"/>
          <w:kern w:val="0"/>
        </w:rPr>
        <w:t>,  “</w:t>
      </w:r>
      <w:proofErr w:type="gramEnd"/>
      <w:r w:rsidRPr="00027538">
        <w:rPr>
          <w:color w:val="000000"/>
          <w:kern w:val="0"/>
        </w:rPr>
        <w:t xml:space="preserve">The Gains to Bidding Firms </w:t>
      </w:r>
      <w:proofErr w:type="spellStart"/>
      <w:r w:rsidRPr="00027538">
        <w:rPr>
          <w:color w:val="000000"/>
          <w:kern w:val="0"/>
        </w:rPr>
        <w:t>fromMerger</w:t>
      </w:r>
      <w:proofErr w:type="spellEnd"/>
      <w:r w:rsidRPr="00027538">
        <w:rPr>
          <w:color w:val="000000"/>
          <w:kern w:val="0"/>
        </w:rPr>
        <w:t>”, Journal of Financial Economics, 1983</w:t>
      </w:r>
      <w:r w:rsidRPr="00027538">
        <w:rPr>
          <w:rFonts w:hint="eastAsia"/>
          <w:color w:val="000000"/>
          <w:kern w:val="0"/>
        </w:rPr>
        <w:t>:</w:t>
      </w:r>
      <w:r w:rsidRPr="00027538">
        <w:rPr>
          <w:color w:val="000000"/>
          <w:kern w:val="0"/>
        </w:rPr>
        <w:t>11, pp.121-139.</w:t>
      </w:r>
    </w:p>
    <w:p w:rsidR="00027538" w:rsidRPr="00027538" w:rsidRDefault="00027538" w:rsidP="00027538">
      <w:pPr>
        <w:autoSpaceDE w:val="0"/>
        <w:autoSpaceDN w:val="0"/>
        <w:adjustRightInd w:val="0"/>
        <w:snapToGrid w:val="0"/>
        <w:spacing w:line="360" w:lineRule="auto"/>
        <w:jc w:val="both"/>
        <w:rPr>
          <w:rFonts w:hint="eastAsia"/>
          <w:color w:val="000000"/>
          <w:kern w:val="0"/>
        </w:rPr>
      </w:pPr>
      <w:r w:rsidRPr="00027538">
        <w:rPr>
          <w:color w:val="000000"/>
          <w:kern w:val="0"/>
        </w:rPr>
        <w:t>Frank, J. R. and R. S. Harris</w:t>
      </w:r>
      <w:proofErr w:type="gramStart"/>
      <w:r w:rsidRPr="00027538">
        <w:rPr>
          <w:color w:val="000000"/>
          <w:kern w:val="0"/>
        </w:rPr>
        <w:t>.“</w:t>
      </w:r>
      <w:proofErr w:type="gramEnd"/>
      <w:r w:rsidRPr="00027538">
        <w:rPr>
          <w:color w:val="000000"/>
          <w:kern w:val="0"/>
        </w:rPr>
        <w:t>Shareholder Wealth Effects of Corporate Takeovers</w:t>
      </w:r>
      <w:r w:rsidRPr="00027538">
        <w:rPr>
          <w:rFonts w:cs="新細明體" w:hint="eastAsia"/>
          <w:color w:val="000000"/>
          <w:kern w:val="0"/>
        </w:rPr>
        <w:t>：</w:t>
      </w:r>
      <w:proofErr w:type="gramStart"/>
      <w:r w:rsidRPr="00027538">
        <w:rPr>
          <w:color w:val="000000"/>
          <w:kern w:val="0"/>
        </w:rPr>
        <w:t>The U.K.</w:t>
      </w:r>
      <w:proofErr w:type="gramEnd"/>
      <w:r w:rsidRPr="00027538">
        <w:rPr>
          <w:color w:val="000000"/>
          <w:kern w:val="0"/>
        </w:rPr>
        <w:t xml:space="preserve">  </w:t>
      </w:r>
      <w:proofErr w:type="gramStart"/>
      <w:r w:rsidRPr="00027538">
        <w:rPr>
          <w:color w:val="000000"/>
          <w:kern w:val="0"/>
        </w:rPr>
        <w:t>Experience 1995-1985.”</w:t>
      </w:r>
      <w:proofErr w:type="gramEnd"/>
      <w:r w:rsidRPr="00027538">
        <w:rPr>
          <w:color w:val="000000"/>
          <w:kern w:val="0"/>
        </w:rPr>
        <w:t xml:space="preserve"> Journal of Financial </w:t>
      </w:r>
      <w:proofErr w:type="spellStart"/>
      <w:r w:rsidRPr="00027538">
        <w:rPr>
          <w:color w:val="000000"/>
          <w:kern w:val="0"/>
        </w:rPr>
        <w:t>Ecnomice</w:t>
      </w:r>
      <w:proofErr w:type="spellEnd"/>
      <w:r w:rsidRPr="00027538">
        <w:rPr>
          <w:color w:val="000000"/>
          <w:kern w:val="0"/>
        </w:rPr>
        <w:t>, 23, 1989</w:t>
      </w:r>
      <w:r w:rsidRPr="00027538">
        <w:rPr>
          <w:rFonts w:hint="eastAsia"/>
          <w:color w:val="000000"/>
          <w:kern w:val="0"/>
        </w:rPr>
        <w:t>:</w:t>
      </w:r>
      <w:r w:rsidRPr="00027538">
        <w:rPr>
          <w:color w:val="000000"/>
          <w:kern w:val="0"/>
        </w:rPr>
        <w:t xml:space="preserve"> 225-249.</w:t>
      </w:r>
    </w:p>
    <w:p w:rsidR="00027538" w:rsidRPr="00027538" w:rsidRDefault="00027538" w:rsidP="00027538">
      <w:pPr>
        <w:autoSpaceDE w:val="0"/>
        <w:autoSpaceDN w:val="0"/>
        <w:adjustRightInd w:val="0"/>
        <w:snapToGrid w:val="0"/>
        <w:spacing w:line="360" w:lineRule="auto"/>
        <w:jc w:val="both"/>
        <w:rPr>
          <w:rFonts w:hint="eastAsia"/>
          <w:color w:val="000000"/>
          <w:kern w:val="0"/>
        </w:rPr>
      </w:pPr>
      <w:r w:rsidRPr="00027538">
        <w:rPr>
          <w:color w:val="000000"/>
          <w:kern w:val="0"/>
        </w:rPr>
        <w:t xml:space="preserve">Draper, P. and K. </w:t>
      </w:r>
      <w:proofErr w:type="spellStart"/>
      <w:r w:rsidRPr="00027538">
        <w:rPr>
          <w:color w:val="000000"/>
          <w:kern w:val="0"/>
        </w:rPr>
        <w:t>Paudyal</w:t>
      </w:r>
      <w:proofErr w:type="spellEnd"/>
      <w:proofErr w:type="gramStart"/>
      <w:r w:rsidRPr="00027538">
        <w:rPr>
          <w:color w:val="000000"/>
          <w:kern w:val="0"/>
        </w:rPr>
        <w:t>.“</w:t>
      </w:r>
      <w:proofErr w:type="gramEnd"/>
      <w:r w:rsidRPr="00027538">
        <w:rPr>
          <w:color w:val="000000"/>
          <w:kern w:val="0"/>
        </w:rPr>
        <w:t>Corporate Takeovers</w:t>
      </w:r>
      <w:r w:rsidRPr="00027538">
        <w:rPr>
          <w:rFonts w:cs="新細明體" w:hint="eastAsia"/>
          <w:color w:val="000000"/>
          <w:kern w:val="0"/>
        </w:rPr>
        <w:t>：</w:t>
      </w:r>
      <w:r w:rsidRPr="00027538">
        <w:rPr>
          <w:color w:val="000000"/>
          <w:kern w:val="0"/>
        </w:rPr>
        <w:t xml:space="preserve">Mode of Payment, Return and </w:t>
      </w:r>
      <w:proofErr w:type="gramStart"/>
      <w:r w:rsidRPr="00027538">
        <w:rPr>
          <w:color w:val="000000"/>
          <w:kern w:val="0"/>
        </w:rPr>
        <w:t>Trading  Activity</w:t>
      </w:r>
      <w:proofErr w:type="gramEnd"/>
      <w:r w:rsidRPr="00027538">
        <w:rPr>
          <w:color w:val="000000"/>
          <w:kern w:val="0"/>
        </w:rPr>
        <w:t>.” Journal of Business Finance and Accounting, Vol. 26, 1999</w:t>
      </w:r>
      <w:r w:rsidRPr="00027538">
        <w:rPr>
          <w:rFonts w:hint="eastAsia"/>
          <w:color w:val="000000"/>
          <w:kern w:val="0"/>
        </w:rPr>
        <w:t>:</w:t>
      </w:r>
      <w:r w:rsidRPr="00027538">
        <w:rPr>
          <w:color w:val="000000"/>
          <w:kern w:val="0"/>
        </w:rPr>
        <w:t>521-558.</w:t>
      </w:r>
    </w:p>
    <w:p w:rsidR="00027538" w:rsidRPr="00027538" w:rsidRDefault="00027538" w:rsidP="00027538">
      <w:pPr>
        <w:autoSpaceDE w:val="0"/>
        <w:autoSpaceDN w:val="0"/>
        <w:adjustRightInd w:val="0"/>
        <w:snapToGrid w:val="0"/>
        <w:spacing w:line="360" w:lineRule="auto"/>
        <w:jc w:val="both"/>
        <w:rPr>
          <w:rFonts w:hint="eastAsia"/>
          <w:color w:val="000000"/>
          <w:kern w:val="0"/>
        </w:rPr>
      </w:pPr>
      <w:proofErr w:type="spellStart"/>
      <w:r w:rsidRPr="00027538">
        <w:rPr>
          <w:color w:val="000000"/>
          <w:kern w:val="0"/>
        </w:rPr>
        <w:t>Subarsanam</w:t>
      </w:r>
      <w:proofErr w:type="spellEnd"/>
      <w:r w:rsidRPr="00027538">
        <w:rPr>
          <w:color w:val="000000"/>
          <w:kern w:val="0"/>
        </w:rPr>
        <w:t xml:space="preserve">, S., P. </w:t>
      </w:r>
      <w:proofErr w:type="spellStart"/>
      <w:r w:rsidRPr="00027538">
        <w:rPr>
          <w:color w:val="000000"/>
          <w:kern w:val="0"/>
        </w:rPr>
        <w:t>Holl</w:t>
      </w:r>
      <w:proofErr w:type="spellEnd"/>
      <w:r w:rsidRPr="00027538">
        <w:rPr>
          <w:color w:val="000000"/>
          <w:kern w:val="0"/>
        </w:rPr>
        <w:t>, and A. Salami</w:t>
      </w:r>
      <w:proofErr w:type="gramStart"/>
      <w:r w:rsidRPr="00027538">
        <w:rPr>
          <w:color w:val="000000"/>
          <w:kern w:val="0"/>
        </w:rPr>
        <w:t>.“</w:t>
      </w:r>
      <w:proofErr w:type="gramEnd"/>
      <w:r w:rsidRPr="00027538">
        <w:rPr>
          <w:color w:val="000000"/>
          <w:kern w:val="0"/>
        </w:rPr>
        <w:t>Shareholder Wealth Gains in Mergers</w:t>
      </w:r>
      <w:r w:rsidRPr="00027538">
        <w:rPr>
          <w:rFonts w:cs="新細明體" w:hint="eastAsia"/>
          <w:color w:val="000000"/>
          <w:kern w:val="0"/>
        </w:rPr>
        <w:t>：</w:t>
      </w:r>
      <w:proofErr w:type="gramStart"/>
      <w:r w:rsidRPr="00027538">
        <w:rPr>
          <w:color w:val="000000"/>
          <w:kern w:val="0"/>
        </w:rPr>
        <w:t xml:space="preserve">Effects </w:t>
      </w:r>
      <w:r w:rsidRPr="00027538">
        <w:rPr>
          <w:rFonts w:hint="eastAsia"/>
          <w:color w:val="000000"/>
          <w:kern w:val="0"/>
        </w:rPr>
        <w:t xml:space="preserve"> </w:t>
      </w:r>
      <w:r w:rsidRPr="00027538">
        <w:rPr>
          <w:color w:val="000000"/>
          <w:kern w:val="0"/>
        </w:rPr>
        <w:t>of</w:t>
      </w:r>
      <w:proofErr w:type="gramEnd"/>
      <w:r w:rsidRPr="00027538">
        <w:rPr>
          <w:rFonts w:hint="eastAsia"/>
          <w:color w:val="000000"/>
          <w:kern w:val="0"/>
        </w:rPr>
        <w:t xml:space="preserve"> </w:t>
      </w:r>
      <w:r w:rsidRPr="00027538">
        <w:rPr>
          <w:color w:val="000000"/>
          <w:kern w:val="0"/>
        </w:rPr>
        <w:t xml:space="preserve"> Synergy and Ownership Structure.” Journal of Business Finance and Accounting, Vol. 23</w:t>
      </w:r>
      <w:proofErr w:type="gramStart"/>
      <w:r w:rsidRPr="00027538">
        <w:rPr>
          <w:color w:val="000000"/>
          <w:kern w:val="0"/>
        </w:rPr>
        <w:t>,1996</w:t>
      </w:r>
      <w:proofErr w:type="gramEnd"/>
      <w:r w:rsidRPr="00027538">
        <w:rPr>
          <w:rFonts w:hint="eastAsia"/>
          <w:color w:val="000000"/>
          <w:kern w:val="0"/>
        </w:rPr>
        <w:t>:</w:t>
      </w:r>
      <w:r w:rsidRPr="00027538">
        <w:rPr>
          <w:color w:val="000000"/>
          <w:kern w:val="0"/>
        </w:rPr>
        <w:t xml:space="preserve"> 673-698.</w:t>
      </w:r>
    </w:p>
    <w:p w:rsidR="00027538" w:rsidRPr="00027538" w:rsidRDefault="00027538" w:rsidP="00027538">
      <w:pPr>
        <w:autoSpaceDE w:val="0"/>
        <w:autoSpaceDN w:val="0"/>
        <w:adjustRightInd w:val="0"/>
        <w:snapToGrid w:val="0"/>
        <w:spacing w:line="360" w:lineRule="auto"/>
        <w:jc w:val="both"/>
        <w:rPr>
          <w:rFonts w:hint="eastAsia"/>
          <w:color w:val="000000"/>
          <w:kern w:val="0"/>
        </w:rPr>
      </w:pPr>
      <w:proofErr w:type="spellStart"/>
      <w:r w:rsidRPr="00027538">
        <w:rPr>
          <w:color w:val="000000"/>
          <w:kern w:val="0"/>
        </w:rPr>
        <w:t>Duggal</w:t>
      </w:r>
      <w:proofErr w:type="spellEnd"/>
      <w:r w:rsidRPr="00027538">
        <w:rPr>
          <w:color w:val="000000"/>
          <w:kern w:val="0"/>
        </w:rPr>
        <w:t>, R</w:t>
      </w:r>
      <w:proofErr w:type="gramStart"/>
      <w:r w:rsidRPr="00027538">
        <w:rPr>
          <w:color w:val="000000"/>
          <w:kern w:val="0"/>
        </w:rPr>
        <w:t>.“</w:t>
      </w:r>
      <w:proofErr w:type="gramEnd"/>
      <w:r w:rsidRPr="00027538">
        <w:rPr>
          <w:color w:val="000000"/>
          <w:kern w:val="0"/>
        </w:rPr>
        <w:t>Agency Cost and Firm Value</w:t>
      </w:r>
      <w:r w:rsidRPr="00027538">
        <w:rPr>
          <w:rFonts w:cs="新細明體" w:hint="eastAsia"/>
          <w:color w:val="000000"/>
          <w:kern w:val="0"/>
        </w:rPr>
        <w:t>：</w:t>
      </w:r>
      <w:proofErr w:type="spellStart"/>
      <w:proofErr w:type="gramStart"/>
      <w:r w:rsidRPr="00027538">
        <w:rPr>
          <w:color w:val="000000"/>
          <w:kern w:val="0"/>
        </w:rPr>
        <w:t>Futher</w:t>
      </w:r>
      <w:proofErr w:type="spellEnd"/>
      <w:r w:rsidRPr="00027538">
        <w:rPr>
          <w:color w:val="000000"/>
          <w:kern w:val="0"/>
        </w:rPr>
        <w:t xml:space="preserve"> Evidence from Bidding Firms.”</w:t>
      </w:r>
      <w:proofErr w:type="gramEnd"/>
      <w:r w:rsidRPr="00027538">
        <w:rPr>
          <w:color w:val="000000"/>
          <w:kern w:val="0"/>
        </w:rPr>
        <w:t xml:space="preserve"> International Journal of Finance, Vol. 7, No. 2, 1995</w:t>
      </w:r>
      <w:r w:rsidRPr="00027538">
        <w:rPr>
          <w:rFonts w:hint="eastAsia"/>
          <w:color w:val="000000"/>
          <w:kern w:val="0"/>
        </w:rPr>
        <w:t>:</w:t>
      </w:r>
      <w:r w:rsidRPr="00027538">
        <w:rPr>
          <w:color w:val="000000"/>
          <w:kern w:val="0"/>
        </w:rPr>
        <w:t xml:space="preserve"> 1183-1194</w:t>
      </w:r>
    </w:p>
    <w:p w:rsidR="00027538" w:rsidRPr="00027538" w:rsidRDefault="00027538" w:rsidP="00027538">
      <w:pPr>
        <w:autoSpaceDE w:val="0"/>
        <w:autoSpaceDN w:val="0"/>
        <w:adjustRightInd w:val="0"/>
        <w:snapToGrid w:val="0"/>
        <w:spacing w:line="360" w:lineRule="auto"/>
        <w:jc w:val="both"/>
        <w:rPr>
          <w:color w:val="000000"/>
          <w:kern w:val="0"/>
        </w:rPr>
      </w:pPr>
      <w:r w:rsidRPr="00027538">
        <w:rPr>
          <w:color w:val="000000"/>
          <w:kern w:val="0"/>
        </w:rPr>
        <w:t>Shelton L. M., “Merger Market Dynamics: Insight into the Behavior of Target</w:t>
      </w:r>
      <w:r w:rsidRPr="00027538">
        <w:rPr>
          <w:rFonts w:hint="eastAsia"/>
          <w:color w:val="000000"/>
          <w:kern w:val="0"/>
        </w:rPr>
        <w:t>,</w:t>
      </w:r>
      <w:r w:rsidRPr="00027538">
        <w:rPr>
          <w:color w:val="000000"/>
          <w:kern w:val="0"/>
        </w:rPr>
        <w:t xml:space="preserve"> (2000)</w:t>
      </w:r>
      <w:r w:rsidRPr="00027538">
        <w:rPr>
          <w:rFonts w:hint="eastAsia"/>
          <w:color w:val="000000"/>
          <w:kern w:val="0"/>
        </w:rPr>
        <w:t>.</w:t>
      </w:r>
    </w:p>
    <w:p w:rsidR="00027538" w:rsidRPr="00027538" w:rsidRDefault="00027538" w:rsidP="00027538">
      <w:pPr>
        <w:autoSpaceDE w:val="0"/>
        <w:autoSpaceDN w:val="0"/>
        <w:adjustRightInd w:val="0"/>
        <w:snapToGrid w:val="0"/>
        <w:spacing w:line="360" w:lineRule="auto"/>
        <w:jc w:val="both"/>
        <w:rPr>
          <w:rFonts w:hint="eastAsia"/>
          <w:color w:val="000000"/>
          <w:kern w:val="0"/>
        </w:rPr>
      </w:pPr>
      <w:r w:rsidRPr="00027538">
        <w:rPr>
          <w:color w:val="000000"/>
          <w:kern w:val="0"/>
        </w:rPr>
        <w:t xml:space="preserve">Li, J. Foreign entry and survival: effects of strategic choices </w:t>
      </w:r>
      <w:proofErr w:type="spellStart"/>
      <w:r w:rsidRPr="00027538">
        <w:rPr>
          <w:color w:val="000000"/>
          <w:kern w:val="0"/>
        </w:rPr>
        <w:t>onperformance</w:t>
      </w:r>
      <w:proofErr w:type="spellEnd"/>
      <w:r w:rsidRPr="00027538">
        <w:rPr>
          <w:color w:val="000000"/>
          <w:kern w:val="0"/>
        </w:rPr>
        <w:t xml:space="preserve"> in international markets. Strategic Management Journal, (1995)</w:t>
      </w:r>
      <w:r w:rsidRPr="00027538">
        <w:rPr>
          <w:rFonts w:hint="eastAsia"/>
          <w:color w:val="000000"/>
          <w:kern w:val="0"/>
        </w:rPr>
        <w:t>:</w:t>
      </w:r>
      <w:r w:rsidRPr="00027538">
        <w:rPr>
          <w:color w:val="000000"/>
          <w:kern w:val="0"/>
        </w:rPr>
        <w:t>16,333-351.</w:t>
      </w:r>
    </w:p>
    <w:p w:rsidR="00027538" w:rsidRPr="00027538" w:rsidRDefault="00027538" w:rsidP="00027538">
      <w:pPr>
        <w:autoSpaceDE w:val="0"/>
        <w:autoSpaceDN w:val="0"/>
        <w:adjustRightInd w:val="0"/>
        <w:snapToGrid w:val="0"/>
        <w:spacing w:line="360" w:lineRule="auto"/>
        <w:jc w:val="both"/>
        <w:rPr>
          <w:color w:val="000000"/>
          <w:kern w:val="0"/>
        </w:rPr>
      </w:pPr>
      <w:proofErr w:type="gramStart"/>
      <w:r w:rsidRPr="00027538">
        <w:rPr>
          <w:color w:val="000000"/>
          <w:kern w:val="0"/>
        </w:rPr>
        <w:t xml:space="preserve">Woodcock, C.P., Beamish, P.W., Makino, S. Ownership-based </w:t>
      </w:r>
      <w:proofErr w:type="spellStart"/>
      <w:r w:rsidRPr="00027538">
        <w:rPr>
          <w:color w:val="000000"/>
          <w:kern w:val="0"/>
        </w:rPr>
        <w:t>entrymode</w:t>
      </w:r>
      <w:proofErr w:type="spellEnd"/>
      <w:r w:rsidRPr="00027538">
        <w:rPr>
          <w:color w:val="000000"/>
          <w:kern w:val="0"/>
        </w:rPr>
        <w:t xml:space="preserve"> strategies and international performance.</w:t>
      </w:r>
      <w:proofErr w:type="gramEnd"/>
      <w:r w:rsidRPr="00027538">
        <w:rPr>
          <w:color w:val="000000"/>
          <w:kern w:val="0"/>
        </w:rPr>
        <w:t xml:space="preserve"> Journal of International</w:t>
      </w:r>
      <w:r w:rsidRPr="00027538">
        <w:rPr>
          <w:rFonts w:hint="eastAsia"/>
          <w:color w:val="000000"/>
          <w:kern w:val="0"/>
        </w:rPr>
        <w:t xml:space="preserve"> </w:t>
      </w:r>
      <w:r w:rsidRPr="00027538">
        <w:rPr>
          <w:color w:val="000000"/>
          <w:kern w:val="0"/>
        </w:rPr>
        <w:t>Business Studies; (1994)</w:t>
      </w:r>
      <w:r w:rsidRPr="00027538">
        <w:rPr>
          <w:rFonts w:hint="eastAsia"/>
          <w:color w:val="000000"/>
          <w:kern w:val="0"/>
        </w:rPr>
        <w:t>:</w:t>
      </w:r>
      <w:r w:rsidRPr="00027538">
        <w:rPr>
          <w:color w:val="000000"/>
          <w:kern w:val="0"/>
        </w:rPr>
        <w:t>25(2), 253-272.</w:t>
      </w:r>
    </w:p>
    <w:p w:rsidR="00027538" w:rsidRPr="00027538" w:rsidRDefault="00027538" w:rsidP="00027538">
      <w:pPr>
        <w:autoSpaceDE w:val="0"/>
        <w:autoSpaceDN w:val="0"/>
        <w:adjustRightInd w:val="0"/>
        <w:snapToGrid w:val="0"/>
        <w:spacing w:line="360" w:lineRule="auto"/>
        <w:jc w:val="both"/>
        <w:rPr>
          <w:rFonts w:hint="eastAsia"/>
          <w:color w:val="000000"/>
          <w:kern w:val="0"/>
        </w:rPr>
      </w:pPr>
      <w:proofErr w:type="spellStart"/>
      <w:proofErr w:type="gramStart"/>
      <w:r w:rsidRPr="00027538">
        <w:rPr>
          <w:color w:val="000000"/>
          <w:kern w:val="0"/>
        </w:rPr>
        <w:t>Nitsch</w:t>
      </w:r>
      <w:proofErr w:type="spellEnd"/>
      <w:r w:rsidRPr="00027538">
        <w:rPr>
          <w:color w:val="000000"/>
          <w:kern w:val="0"/>
        </w:rPr>
        <w:t>, D., P. Beamish and S. Makino.</w:t>
      </w:r>
      <w:proofErr w:type="gramEnd"/>
      <w:r w:rsidRPr="00027538">
        <w:rPr>
          <w:color w:val="000000"/>
          <w:kern w:val="0"/>
        </w:rPr>
        <w:t xml:space="preserve"> Entry mode and performance of</w:t>
      </w:r>
      <w:r w:rsidRPr="00027538">
        <w:rPr>
          <w:rFonts w:hint="eastAsia"/>
          <w:color w:val="000000"/>
          <w:kern w:val="0"/>
        </w:rPr>
        <w:t xml:space="preserve"> </w:t>
      </w:r>
      <w:proofErr w:type="spellStart"/>
      <w:proofErr w:type="gramStart"/>
      <w:r w:rsidRPr="00027538">
        <w:rPr>
          <w:color w:val="000000"/>
          <w:kern w:val="0"/>
        </w:rPr>
        <w:t>japanese</w:t>
      </w:r>
      <w:proofErr w:type="spellEnd"/>
      <w:proofErr w:type="gramEnd"/>
      <w:r w:rsidRPr="00027538">
        <w:rPr>
          <w:color w:val="000000"/>
          <w:kern w:val="0"/>
        </w:rPr>
        <w:t xml:space="preserve"> FDI in Western </w:t>
      </w:r>
      <w:proofErr w:type="spellStart"/>
      <w:r w:rsidRPr="00027538">
        <w:rPr>
          <w:color w:val="000000"/>
          <w:kern w:val="0"/>
        </w:rPr>
        <w:t>Euorpe</w:t>
      </w:r>
      <w:proofErr w:type="spellEnd"/>
      <w:r w:rsidRPr="00027538">
        <w:rPr>
          <w:color w:val="000000"/>
          <w:kern w:val="0"/>
        </w:rPr>
        <w:t>. Management International Review, (1996)</w:t>
      </w:r>
      <w:r w:rsidRPr="00027538">
        <w:rPr>
          <w:rFonts w:hint="eastAsia"/>
          <w:color w:val="000000"/>
          <w:kern w:val="0"/>
        </w:rPr>
        <w:t>:</w:t>
      </w:r>
      <w:r w:rsidRPr="00027538">
        <w:rPr>
          <w:color w:val="000000"/>
          <w:kern w:val="0"/>
        </w:rPr>
        <w:t xml:space="preserve"> 36, 27-43</w:t>
      </w:r>
    </w:p>
    <w:p w:rsidR="00027538" w:rsidRPr="00027538" w:rsidRDefault="00027538" w:rsidP="00027538">
      <w:pPr>
        <w:autoSpaceDE w:val="0"/>
        <w:autoSpaceDN w:val="0"/>
        <w:adjustRightInd w:val="0"/>
        <w:snapToGrid w:val="0"/>
        <w:spacing w:line="360" w:lineRule="auto"/>
        <w:jc w:val="both"/>
        <w:rPr>
          <w:rFonts w:hint="eastAsia"/>
          <w:color w:val="000000"/>
          <w:kern w:val="0"/>
        </w:rPr>
      </w:pPr>
      <w:r w:rsidRPr="00027538">
        <w:rPr>
          <w:color w:val="000000"/>
          <w:kern w:val="0"/>
        </w:rPr>
        <w:t xml:space="preserve">Shaver, </w:t>
      </w:r>
      <w:proofErr w:type="gramStart"/>
      <w:r w:rsidRPr="00027538">
        <w:rPr>
          <w:color w:val="000000"/>
          <w:kern w:val="0"/>
        </w:rPr>
        <w:t>J.M.</w:t>
      </w:r>
      <w:r w:rsidRPr="00027538">
        <w:rPr>
          <w:rFonts w:hint="eastAsia"/>
          <w:color w:val="000000"/>
          <w:kern w:val="0"/>
        </w:rPr>
        <w:t>.</w:t>
      </w:r>
      <w:proofErr w:type="gramEnd"/>
      <w:r w:rsidRPr="00027538">
        <w:rPr>
          <w:color w:val="000000"/>
          <w:kern w:val="0"/>
        </w:rPr>
        <w:t xml:space="preserve"> Accounting for </w:t>
      </w:r>
      <w:proofErr w:type="spellStart"/>
      <w:r w:rsidRPr="00027538">
        <w:rPr>
          <w:color w:val="000000"/>
          <w:kern w:val="0"/>
        </w:rPr>
        <w:t>endogeneity</w:t>
      </w:r>
      <w:proofErr w:type="spellEnd"/>
      <w:r w:rsidRPr="00027538">
        <w:rPr>
          <w:color w:val="000000"/>
          <w:kern w:val="0"/>
        </w:rPr>
        <w:t xml:space="preserve"> when assessing strategy</w:t>
      </w:r>
      <w:r w:rsidRPr="00027538">
        <w:rPr>
          <w:rFonts w:hint="eastAsia"/>
          <w:color w:val="000000"/>
          <w:kern w:val="0"/>
        </w:rPr>
        <w:t xml:space="preserve"> </w:t>
      </w:r>
      <w:r w:rsidRPr="00027538">
        <w:rPr>
          <w:color w:val="000000"/>
          <w:kern w:val="0"/>
        </w:rPr>
        <w:t xml:space="preserve">performance: Does entry mode choice affect FDI </w:t>
      </w:r>
      <w:proofErr w:type="spellStart"/>
      <w:r w:rsidRPr="00027538">
        <w:rPr>
          <w:color w:val="000000"/>
          <w:kern w:val="0"/>
        </w:rPr>
        <w:t>survival</w:t>
      </w:r>
      <w:proofErr w:type="gramStart"/>
      <w:r w:rsidRPr="00027538">
        <w:rPr>
          <w:color w:val="000000"/>
          <w:kern w:val="0"/>
        </w:rPr>
        <w:t>?ManagementScience</w:t>
      </w:r>
      <w:proofErr w:type="spellEnd"/>
      <w:proofErr w:type="gramEnd"/>
      <w:r w:rsidRPr="00027538">
        <w:rPr>
          <w:color w:val="000000"/>
          <w:kern w:val="0"/>
        </w:rPr>
        <w:t>, (1998)</w:t>
      </w:r>
      <w:r w:rsidRPr="00027538">
        <w:rPr>
          <w:rFonts w:hint="eastAsia"/>
          <w:color w:val="000000"/>
          <w:kern w:val="0"/>
        </w:rPr>
        <w:t>:</w:t>
      </w:r>
      <w:r w:rsidRPr="00027538">
        <w:rPr>
          <w:color w:val="000000"/>
          <w:kern w:val="0"/>
        </w:rPr>
        <w:t xml:space="preserve"> 44(4), 231-256</w:t>
      </w:r>
    </w:p>
    <w:p w:rsidR="00027538" w:rsidRPr="00027538" w:rsidRDefault="00027538" w:rsidP="00027538">
      <w:pPr>
        <w:autoSpaceDE w:val="0"/>
        <w:autoSpaceDN w:val="0"/>
        <w:adjustRightInd w:val="0"/>
        <w:snapToGrid w:val="0"/>
        <w:spacing w:line="360" w:lineRule="auto"/>
        <w:jc w:val="both"/>
        <w:rPr>
          <w:color w:val="000000"/>
        </w:rPr>
      </w:pPr>
      <w:proofErr w:type="spellStart"/>
      <w:r w:rsidRPr="00027538">
        <w:rPr>
          <w:color w:val="000000"/>
        </w:rPr>
        <w:t>Kogut</w:t>
      </w:r>
      <w:proofErr w:type="spellEnd"/>
      <w:r w:rsidRPr="00027538">
        <w:rPr>
          <w:color w:val="000000"/>
        </w:rPr>
        <w:t>, B. "A life cycle of joint ventures", Management International Review, Special Issue, (1988)</w:t>
      </w:r>
      <w:r w:rsidRPr="00027538">
        <w:rPr>
          <w:rFonts w:hint="eastAsia"/>
          <w:color w:val="000000"/>
        </w:rPr>
        <w:t>:</w:t>
      </w:r>
      <w:r w:rsidRPr="00027538">
        <w:rPr>
          <w:color w:val="000000"/>
        </w:rPr>
        <w:t>pp. 39-52.</w:t>
      </w:r>
    </w:p>
    <w:p w:rsidR="00027538" w:rsidRPr="00027538" w:rsidRDefault="00027538" w:rsidP="00027538">
      <w:pPr>
        <w:autoSpaceDE w:val="0"/>
        <w:autoSpaceDN w:val="0"/>
        <w:adjustRightInd w:val="0"/>
        <w:snapToGrid w:val="0"/>
        <w:spacing w:line="360" w:lineRule="auto"/>
        <w:jc w:val="both"/>
        <w:rPr>
          <w:rFonts w:hint="eastAsia"/>
          <w:color w:val="000000"/>
        </w:rPr>
      </w:pPr>
      <w:proofErr w:type="spellStart"/>
      <w:r w:rsidRPr="00027538">
        <w:rPr>
          <w:color w:val="000000"/>
        </w:rPr>
        <w:t>Kogut</w:t>
      </w:r>
      <w:proofErr w:type="spellEnd"/>
      <w:r w:rsidRPr="00027538">
        <w:rPr>
          <w:color w:val="000000"/>
        </w:rPr>
        <w:t xml:space="preserve">, </w:t>
      </w:r>
      <w:proofErr w:type="gramStart"/>
      <w:r w:rsidRPr="00027538">
        <w:rPr>
          <w:color w:val="000000"/>
        </w:rPr>
        <w:t>B..</w:t>
      </w:r>
      <w:proofErr w:type="gramEnd"/>
      <w:r w:rsidRPr="00027538">
        <w:rPr>
          <w:color w:val="000000"/>
        </w:rPr>
        <w:t xml:space="preserve"> Joint venture: Theoretical and empirical perspectives. Strategic</w:t>
      </w:r>
      <w:r w:rsidRPr="00027538">
        <w:rPr>
          <w:rFonts w:hint="eastAsia"/>
          <w:color w:val="000000"/>
        </w:rPr>
        <w:t xml:space="preserve"> </w:t>
      </w:r>
      <w:r w:rsidRPr="00027538">
        <w:rPr>
          <w:color w:val="000000"/>
        </w:rPr>
        <w:t>Management Journal, 1988</w:t>
      </w:r>
      <w:r w:rsidRPr="00027538">
        <w:rPr>
          <w:rFonts w:hint="eastAsia"/>
          <w:color w:val="000000"/>
        </w:rPr>
        <w:t>:</w:t>
      </w:r>
      <w:r w:rsidRPr="00027538">
        <w:rPr>
          <w:color w:val="000000"/>
        </w:rPr>
        <w:t xml:space="preserve">9 (4): 319-332. </w:t>
      </w:r>
    </w:p>
    <w:p w:rsidR="00027538" w:rsidRPr="00027538" w:rsidRDefault="00027538" w:rsidP="00027538">
      <w:pPr>
        <w:autoSpaceDE w:val="0"/>
        <w:autoSpaceDN w:val="0"/>
        <w:adjustRightInd w:val="0"/>
        <w:snapToGrid w:val="0"/>
        <w:spacing w:line="360" w:lineRule="auto"/>
        <w:jc w:val="both"/>
        <w:rPr>
          <w:color w:val="000000"/>
        </w:rPr>
      </w:pPr>
      <w:r w:rsidRPr="00027538">
        <w:rPr>
          <w:color w:val="000000"/>
        </w:rPr>
        <w:t xml:space="preserve">Porter, M. E. and Fuller M. </w:t>
      </w:r>
      <w:proofErr w:type="gramStart"/>
      <w:r w:rsidRPr="00027538">
        <w:rPr>
          <w:color w:val="000000"/>
        </w:rPr>
        <w:t>B..</w:t>
      </w:r>
      <w:proofErr w:type="gramEnd"/>
      <w:r w:rsidRPr="00027538">
        <w:rPr>
          <w:color w:val="000000"/>
        </w:rPr>
        <w:t xml:space="preserve"> </w:t>
      </w:r>
      <w:proofErr w:type="gramStart"/>
      <w:r w:rsidRPr="00027538">
        <w:rPr>
          <w:color w:val="000000"/>
        </w:rPr>
        <w:t>Competition in Global Industries.</w:t>
      </w:r>
      <w:proofErr w:type="gramEnd"/>
      <w:r w:rsidRPr="00027538">
        <w:rPr>
          <w:color w:val="000000"/>
        </w:rPr>
        <w:t xml:space="preserve"> New York: Lexington Books. (1986)</w:t>
      </w:r>
      <w:r w:rsidRPr="00027538">
        <w:rPr>
          <w:rFonts w:hint="eastAsia"/>
          <w:color w:val="000000"/>
        </w:rPr>
        <w:t>.</w:t>
      </w:r>
    </w:p>
    <w:p w:rsidR="00027538" w:rsidRPr="00027538" w:rsidRDefault="00027538" w:rsidP="00027538">
      <w:pPr>
        <w:autoSpaceDE w:val="0"/>
        <w:autoSpaceDN w:val="0"/>
        <w:adjustRightInd w:val="0"/>
        <w:snapToGrid w:val="0"/>
        <w:spacing w:line="360" w:lineRule="auto"/>
        <w:jc w:val="both"/>
        <w:rPr>
          <w:color w:val="000000"/>
        </w:rPr>
      </w:pPr>
      <w:r w:rsidRPr="00027538">
        <w:rPr>
          <w:color w:val="000000"/>
        </w:rPr>
        <w:t xml:space="preserve">Johnson &amp; </w:t>
      </w:r>
      <w:proofErr w:type="gramStart"/>
      <w:r w:rsidRPr="00027538">
        <w:rPr>
          <w:color w:val="000000"/>
        </w:rPr>
        <w:t>Houston</w:t>
      </w:r>
      <w:r w:rsidRPr="00027538">
        <w:rPr>
          <w:rFonts w:hint="eastAsia"/>
          <w:color w:val="000000"/>
        </w:rPr>
        <w:t>(</w:t>
      </w:r>
      <w:proofErr w:type="gramEnd"/>
      <w:r w:rsidRPr="00027538">
        <w:rPr>
          <w:rFonts w:hint="eastAsia"/>
          <w:color w:val="000000"/>
        </w:rPr>
        <w:t>1999)</w:t>
      </w:r>
    </w:p>
    <w:p w:rsidR="00027538" w:rsidRPr="00027538" w:rsidRDefault="00027538" w:rsidP="00027538">
      <w:pPr>
        <w:autoSpaceDE w:val="0"/>
        <w:autoSpaceDN w:val="0"/>
        <w:adjustRightInd w:val="0"/>
        <w:snapToGrid w:val="0"/>
        <w:spacing w:line="360" w:lineRule="auto"/>
        <w:jc w:val="both"/>
        <w:rPr>
          <w:rFonts w:hint="eastAsia"/>
          <w:color w:val="000000"/>
          <w:kern w:val="0"/>
        </w:rPr>
      </w:pPr>
      <w:r w:rsidRPr="00027538">
        <w:rPr>
          <w:color w:val="000000"/>
          <w:kern w:val="0"/>
        </w:rPr>
        <w:t xml:space="preserve">Singh, </w:t>
      </w:r>
      <w:proofErr w:type="spellStart"/>
      <w:r w:rsidRPr="00027538">
        <w:rPr>
          <w:color w:val="000000"/>
          <w:kern w:val="0"/>
        </w:rPr>
        <w:t>Harbir</w:t>
      </w:r>
      <w:proofErr w:type="spellEnd"/>
      <w:r w:rsidRPr="00027538">
        <w:rPr>
          <w:color w:val="000000"/>
          <w:kern w:val="0"/>
        </w:rPr>
        <w:t xml:space="preserve"> and Cynthia A. Montgomery, Corporate acquisition strategies and economic performance, Strategic Management Journal</w:t>
      </w:r>
      <w:proofErr w:type="gramStart"/>
      <w:r w:rsidRPr="00027538">
        <w:rPr>
          <w:color w:val="000000"/>
          <w:kern w:val="0"/>
        </w:rPr>
        <w:t>, ,1987</w:t>
      </w:r>
      <w:proofErr w:type="gramEnd"/>
      <w:r w:rsidRPr="00027538">
        <w:rPr>
          <w:rFonts w:hint="eastAsia"/>
          <w:color w:val="000000"/>
          <w:kern w:val="0"/>
        </w:rPr>
        <w:t>:</w:t>
      </w:r>
      <w:r w:rsidRPr="00027538">
        <w:rPr>
          <w:color w:val="000000"/>
          <w:kern w:val="0"/>
        </w:rPr>
        <w:t xml:space="preserve"> Vol. 8: 377-386.</w:t>
      </w:r>
    </w:p>
    <w:p w:rsidR="00027538" w:rsidRPr="00027538" w:rsidRDefault="00027538" w:rsidP="00027538">
      <w:pPr>
        <w:autoSpaceDE w:val="0"/>
        <w:autoSpaceDN w:val="0"/>
        <w:adjustRightInd w:val="0"/>
        <w:snapToGrid w:val="0"/>
        <w:spacing w:line="360" w:lineRule="auto"/>
        <w:jc w:val="both"/>
        <w:rPr>
          <w:color w:val="000000"/>
        </w:rPr>
      </w:pPr>
      <w:proofErr w:type="spellStart"/>
      <w:r w:rsidRPr="00027538">
        <w:rPr>
          <w:color w:val="000000"/>
        </w:rPr>
        <w:lastRenderedPageBreak/>
        <w:t>Morck</w:t>
      </w:r>
      <w:proofErr w:type="spellEnd"/>
      <w:r w:rsidRPr="00027538">
        <w:rPr>
          <w:rFonts w:hint="eastAsia"/>
          <w:color w:val="000000"/>
        </w:rPr>
        <w:t xml:space="preserve">, R, </w:t>
      </w:r>
      <w:proofErr w:type="spellStart"/>
      <w:r w:rsidRPr="00027538">
        <w:rPr>
          <w:color w:val="000000"/>
        </w:rPr>
        <w:t>Shleifer</w:t>
      </w:r>
      <w:proofErr w:type="spellEnd"/>
      <w:r w:rsidRPr="00027538">
        <w:rPr>
          <w:rFonts w:hint="eastAsia"/>
          <w:color w:val="000000"/>
        </w:rPr>
        <w:t xml:space="preserve">, A, and </w:t>
      </w:r>
      <w:proofErr w:type="spellStart"/>
      <w:r w:rsidRPr="00027538">
        <w:rPr>
          <w:color w:val="000000"/>
        </w:rPr>
        <w:t>Vishny</w:t>
      </w:r>
      <w:proofErr w:type="spellEnd"/>
      <w:r w:rsidRPr="00027538">
        <w:rPr>
          <w:rFonts w:hint="eastAsia"/>
          <w:color w:val="000000"/>
        </w:rPr>
        <w:t xml:space="preserve">, R. </w:t>
      </w:r>
      <w:r w:rsidRPr="00027538">
        <w:rPr>
          <w:color w:val="000000"/>
        </w:rPr>
        <w:t>“</w:t>
      </w:r>
      <w:r w:rsidRPr="00027538">
        <w:rPr>
          <w:rFonts w:hint="eastAsia"/>
          <w:color w:val="000000"/>
        </w:rPr>
        <w:t xml:space="preserve">Management Ownership </w:t>
      </w:r>
      <w:proofErr w:type="spellStart"/>
      <w:r w:rsidRPr="00027538">
        <w:rPr>
          <w:rFonts w:hint="eastAsia"/>
          <w:color w:val="000000"/>
        </w:rPr>
        <w:t>and</w:t>
      </w:r>
      <w:proofErr w:type="gramStart"/>
      <w:r w:rsidRPr="00027538">
        <w:rPr>
          <w:rFonts w:hint="eastAsia"/>
          <w:color w:val="000000"/>
        </w:rPr>
        <w:t>,Market</w:t>
      </w:r>
      <w:proofErr w:type="spellEnd"/>
      <w:proofErr w:type="gramEnd"/>
      <w:r w:rsidRPr="00027538">
        <w:rPr>
          <w:rFonts w:hint="eastAsia"/>
          <w:color w:val="000000"/>
        </w:rPr>
        <w:t xml:space="preserve"> </w:t>
      </w:r>
      <w:proofErr w:type="spellStart"/>
      <w:r w:rsidRPr="00027538">
        <w:rPr>
          <w:rFonts w:hint="eastAsia"/>
          <w:color w:val="000000"/>
        </w:rPr>
        <w:t>Naluation</w:t>
      </w:r>
      <w:proofErr w:type="spellEnd"/>
      <w:r w:rsidRPr="00027538">
        <w:rPr>
          <w:rFonts w:hint="eastAsia"/>
          <w:color w:val="000000"/>
        </w:rPr>
        <w:t>: An Empirical Analysis,</w:t>
      </w:r>
      <w:r w:rsidRPr="00027538">
        <w:rPr>
          <w:color w:val="000000"/>
        </w:rPr>
        <w:t>”</w:t>
      </w:r>
      <w:r w:rsidRPr="00027538">
        <w:rPr>
          <w:rFonts w:hint="eastAsia"/>
          <w:color w:val="000000"/>
        </w:rPr>
        <w:t xml:space="preserve"> Journal of Financial Economics,20(1),</w:t>
      </w:r>
      <w:r w:rsidRPr="00027538">
        <w:rPr>
          <w:color w:val="000000"/>
        </w:rPr>
        <w:t xml:space="preserve"> (19</w:t>
      </w:r>
      <w:r w:rsidRPr="00027538">
        <w:rPr>
          <w:rFonts w:hint="eastAsia"/>
          <w:color w:val="000000"/>
        </w:rPr>
        <w:t>90</w:t>
      </w:r>
      <w:r w:rsidRPr="00027538">
        <w:rPr>
          <w:color w:val="000000"/>
        </w:rPr>
        <w:t>)</w:t>
      </w:r>
      <w:r w:rsidRPr="00027538">
        <w:rPr>
          <w:rFonts w:hint="eastAsia"/>
          <w:color w:val="000000"/>
        </w:rPr>
        <w:t xml:space="preserve"> :pp.293-315.</w:t>
      </w:r>
      <w:r w:rsidRPr="00027538">
        <w:rPr>
          <w:color w:val="000000"/>
        </w:rPr>
        <w:t xml:space="preserve"> </w:t>
      </w:r>
    </w:p>
    <w:p w:rsidR="00027538" w:rsidRPr="00027538" w:rsidRDefault="00027538" w:rsidP="00027538">
      <w:pPr>
        <w:autoSpaceDE w:val="0"/>
        <w:autoSpaceDN w:val="0"/>
        <w:adjustRightInd w:val="0"/>
        <w:snapToGrid w:val="0"/>
        <w:spacing w:line="360" w:lineRule="auto"/>
        <w:jc w:val="both"/>
        <w:rPr>
          <w:rFonts w:hint="eastAsia"/>
          <w:color w:val="000000"/>
          <w:kern w:val="0"/>
        </w:rPr>
      </w:pPr>
      <w:proofErr w:type="spellStart"/>
      <w:r w:rsidRPr="00027538">
        <w:rPr>
          <w:color w:val="000000"/>
          <w:kern w:val="0"/>
        </w:rPr>
        <w:t>Sudarsanam</w:t>
      </w:r>
      <w:proofErr w:type="spellEnd"/>
      <w:r w:rsidRPr="00027538">
        <w:rPr>
          <w:color w:val="000000"/>
          <w:kern w:val="0"/>
        </w:rPr>
        <w:t xml:space="preserve">, </w:t>
      </w:r>
      <w:proofErr w:type="spellStart"/>
      <w:r w:rsidRPr="00027538">
        <w:rPr>
          <w:color w:val="000000"/>
          <w:kern w:val="0"/>
        </w:rPr>
        <w:t>Sudi</w:t>
      </w:r>
      <w:proofErr w:type="spellEnd"/>
      <w:r w:rsidRPr="00027538">
        <w:rPr>
          <w:color w:val="000000"/>
          <w:kern w:val="0"/>
        </w:rPr>
        <w:t xml:space="preserve">, Peter </w:t>
      </w:r>
      <w:proofErr w:type="spellStart"/>
      <w:r w:rsidRPr="00027538">
        <w:rPr>
          <w:color w:val="000000"/>
          <w:kern w:val="0"/>
        </w:rPr>
        <w:t>Holl</w:t>
      </w:r>
      <w:proofErr w:type="spellEnd"/>
      <w:r w:rsidRPr="00027538">
        <w:rPr>
          <w:color w:val="000000"/>
          <w:kern w:val="0"/>
        </w:rPr>
        <w:t xml:space="preserve">, and Ayo, </w:t>
      </w:r>
      <w:proofErr w:type="spellStart"/>
      <w:r w:rsidRPr="00027538">
        <w:rPr>
          <w:color w:val="000000"/>
          <w:kern w:val="0"/>
        </w:rPr>
        <w:t>Salami,“Shareholder</w:t>
      </w:r>
      <w:proofErr w:type="spellEnd"/>
      <w:r w:rsidRPr="00027538">
        <w:rPr>
          <w:color w:val="000000"/>
          <w:kern w:val="0"/>
        </w:rPr>
        <w:t xml:space="preserve"> Wealth Gains in</w:t>
      </w:r>
      <w:r w:rsidRPr="00027538">
        <w:rPr>
          <w:rFonts w:hint="eastAsia"/>
          <w:color w:val="000000"/>
          <w:kern w:val="0"/>
        </w:rPr>
        <w:t xml:space="preserve"> </w:t>
      </w:r>
      <w:r w:rsidRPr="00027538">
        <w:rPr>
          <w:color w:val="000000"/>
          <w:kern w:val="0"/>
        </w:rPr>
        <w:t>Mergers</w:t>
      </w:r>
      <w:r w:rsidRPr="00027538">
        <w:rPr>
          <w:rFonts w:cs="新細明體" w:hint="eastAsia"/>
          <w:color w:val="000000"/>
          <w:kern w:val="0"/>
        </w:rPr>
        <w:t>：</w:t>
      </w:r>
      <w:r w:rsidRPr="00027538">
        <w:rPr>
          <w:color w:val="000000"/>
          <w:kern w:val="0"/>
        </w:rPr>
        <w:t>Effect of Synergy And Ownership Structure</w:t>
      </w:r>
      <w:proofErr w:type="gramStart"/>
      <w:r w:rsidRPr="00027538">
        <w:rPr>
          <w:color w:val="000000"/>
          <w:kern w:val="0"/>
        </w:rPr>
        <w:t>”</w:t>
      </w:r>
      <w:proofErr w:type="gramEnd"/>
      <w:r w:rsidRPr="00027538">
        <w:rPr>
          <w:color w:val="000000"/>
          <w:kern w:val="0"/>
        </w:rPr>
        <w:t xml:space="preserve">, Journal of Business Finance </w:t>
      </w:r>
      <w:proofErr w:type="spellStart"/>
      <w:r w:rsidRPr="00027538">
        <w:rPr>
          <w:color w:val="000000"/>
          <w:kern w:val="0"/>
        </w:rPr>
        <w:t>andAccounting</w:t>
      </w:r>
      <w:proofErr w:type="spellEnd"/>
      <w:r w:rsidRPr="00027538">
        <w:rPr>
          <w:color w:val="000000"/>
          <w:kern w:val="0"/>
        </w:rPr>
        <w:t>, 23(5)</w:t>
      </w:r>
      <w:proofErr w:type="gramStart"/>
      <w:r w:rsidRPr="00027538">
        <w:rPr>
          <w:rFonts w:cs="新細明體" w:hint="eastAsia"/>
          <w:color w:val="000000"/>
          <w:kern w:val="0"/>
        </w:rPr>
        <w:t>＆</w:t>
      </w:r>
      <w:proofErr w:type="gramEnd"/>
      <w:r w:rsidRPr="00027538">
        <w:rPr>
          <w:color w:val="000000"/>
          <w:kern w:val="0"/>
        </w:rPr>
        <w:t>(6), 1996</w:t>
      </w:r>
      <w:r w:rsidRPr="00027538">
        <w:rPr>
          <w:rFonts w:hint="eastAsia"/>
          <w:color w:val="000000"/>
          <w:kern w:val="0"/>
        </w:rPr>
        <w:t>:</w:t>
      </w:r>
      <w:r w:rsidRPr="00027538">
        <w:rPr>
          <w:color w:val="000000"/>
          <w:kern w:val="0"/>
        </w:rPr>
        <w:t xml:space="preserve"> pp.673~698</w:t>
      </w:r>
    </w:p>
    <w:p w:rsidR="00027538" w:rsidRPr="00027538" w:rsidRDefault="00027538" w:rsidP="00027538">
      <w:pPr>
        <w:autoSpaceDE w:val="0"/>
        <w:autoSpaceDN w:val="0"/>
        <w:adjustRightInd w:val="0"/>
        <w:snapToGrid w:val="0"/>
        <w:spacing w:line="360" w:lineRule="auto"/>
        <w:jc w:val="both"/>
        <w:rPr>
          <w:color w:val="000000"/>
          <w:kern w:val="0"/>
        </w:rPr>
      </w:pPr>
      <w:r w:rsidRPr="00027538">
        <w:rPr>
          <w:color w:val="000000"/>
          <w:kern w:val="0"/>
        </w:rPr>
        <w:t xml:space="preserve">Brown, S.J., and </w:t>
      </w:r>
      <w:proofErr w:type="spellStart"/>
      <w:r w:rsidRPr="00027538">
        <w:rPr>
          <w:color w:val="000000"/>
          <w:kern w:val="0"/>
        </w:rPr>
        <w:t>J.B.Warner</w:t>
      </w:r>
      <w:proofErr w:type="spellEnd"/>
      <w:proofErr w:type="gramStart"/>
      <w:r w:rsidRPr="00027538">
        <w:rPr>
          <w:color w:val="000000"/>
          <w:kern w:val="0"/>
        </w:rPr>
        <w:t>, ,</w:t>
      </w:r>
      <w:proofErr w:type="gramEnd"/>
      <w:r w:rsidRPr="00027538">
        <w:rPr>
          <w:color w:val="000000"/>
          <w:kern w:val="0"/>
        </w:rPr>
        <w:t xml:space="preserve"> “Using Daily Stock Returns: The Case of Event Studies”, Journal of Financial Economics </w:t>
      </w:r>
      <w:r w:rsidRPr="00027538">
        <w:rPr>
          <w:rFonts w:hint="eastAsia"/>
          <w:color w:val="000000"/>
          <w:kern w:val="0"/>
        </w:rPr>
        <w:t>,</w:t>
      </w:r>
      <w:r w:rsidRPr="00027538">
        <w:rPr>
          <w:color w:val="000000"/>
          <w:kern w:val="0"/>
        </w:rPr>
        <w:t>1985</w:t>
      </w:r>
      <w:r w:rsidRPr="00027538">
        <w:rPr>
          <w:rFonts w:hint="eastAsia"/>
          <w:color w:val="000000"/>
          <w:kern w:val="0"/>
        </w:rPr>
        <w:t>:</w:t>
      </w:r>
      <w:r w:rsidRPr="00027538">
        <w:rPr>
          <w:color w:val="000000"/>
          <w:kern w:val="0"/>
        </w:rPr>
        <w:t xml:space="preserve">14, 3-31 </w:t>
      </w:r>
    </w:p>
    <w:p w:rsidR="00027538" w:rsidRPr="00027538" w:rsidRDefault="00027538" w:rsidP="00027538">
      <w:pPr>
        <w:autoSpaceDE w:val="0"/>
        <w:autoSpaceDN w:val="0"/>
        <w:adjustRightInd w:val="0"/>
        <w:snapToGrid w:val="0"/>
        <w:spacing w:line="360" w:lineRule="auto"/>
        <w:jc w:val="both"/>
        <w:rPr>
          <w:rFonts w:hint="eastAsia"/>
          <w:color w:val="000000"/>
        </w:rPr>
      </w:pPr>
      <w:proofErr w:type="spellStart"/>
      <w:r w:rsidRPr="00027538">
        <w:rPr>
          <w:color w:val="000000"/>
        </w:rPr>
        <w:t>Woolridge</w:t>
      </w:r>
      <w:proofErr w:type="spellEnd"/>
      <w:r w:rsidRPr="00027538">
        <w:rPr>
          <w:color w:val="000000"/>
        </w:rPr>
        <w:t>, J.R. and C.C. Snow, “Stock Market Reaction to Strategic</w:t>
      </w:r>
      <w:r w:rsidRPr="00027538">
        <w:rPr>
          <w:rFonts w:hint="eastAsia"/>
          <w:color w:val="000000"/>
        </w:rPr>
        <w:t xml:space="preserve"> </w:t>
      </w:r>
      <w:r w:rsidRPr="00027538">
        <w:rPr>
          <w:color w:val="000000"/>
        </w:rPr>
        <w:t>Investment Decision”, Strategic Management Journal, 1990</w:t>
      </w:r>
      <w:r w:rsidRPr="00027538">
        <w:rPr>
          <w:rFonts w:hint="eastAsia"/>
          <w:color w:val="000000"/>
        </w:rPr>
        <w:t>:</w:t>
      </w:r>
      <w:r w:rsidRPr="00027538">
        <w:rPr>
          <w:color w:val="000000"/>
        </w:rPr>
        <w:t>11, 353-363</w:t>
      </w:r>
      <w:r w:rsidRPr="00027538">
        <w:rPr>
          <w:rFonts w:hint="eastAsia"/>
          <w:color w:val="000000"/>
        </w:rPr>
        <w:t>.</w:t>
      </w:r>
    </w:p>
    <w:p w:rsidR="00027538" w:rsidRPr="00027538" w:rsidRDefault="00027538" w:rsidP="00027538">
      <w:pPr>
        <w:autoSpaceDE w:val="0"/>
        <w:autoSpaceDN w:val="0"/>
        <w:adjustRightInd w:val="0"/>
        <w:snapToGrid w:val="0"/>
        <w:spacing w:line="360" w:lineRule="auto"/>
        <w:jc w:val="both"/>
        <w:rPr>
          <w:rFonts w:hint="eastAsia"/>
          <w:color w:val="000000"/>
        </w:rPr>
      </w:pPr>
      <w:r w:rsidRPr="00027538">
        <w:rPr>
          <w:color w:val="000000"/>
        </w:rPr>
        <w:t xml:space="preserve">Cash Flow and Market Reaction to International Joint Ventures”, Working Paper Gupta, A.C.B. McGowan, Jr., L. </w:t>
      </w:r>
      <w:proofErr w:type="spellStart"/>
      <w:r w:rsidRPr="00027538">
        <w:rPr>
          <w:color w:val="000000"/>
        </w:rPr>
        <w:t>Misra</w:t>
      </w:r>
      <w:proofErr w:type="spellEnd"/>
      <w:r w:rsidRPr="00027538">
        <w:rPr>
          <w:color w:val="000000"/>
        </w:rPr>
        <w:t xml:space="preserve">, and A. </w:t>
      </w:r>
      <w:proofErr w:type="spellStart"/>
      <w:r w:rsidRPr="00027538">
        <w:rPr>
          <w:color w:val="000000"/>
        </w:rPr>
        <w:t>Missirian</w:t>
      </w:r>
      <w:proofErr w:type="spellEnd"/>
      <w:r w:rsidRPr="00027538">
        <w:rPr>
          <w:color w:val="000000"/>
        </w:rPr>
        <w:t xml:space="preserve">, “Gains from </w:t>
      </w:r>
      <w:proofErr w:type="spellStart"/>
      <w:r w:rsidRPr="00027538">
        <w:rPr>
          <w:color w:val="000000"/>
        </w:rPr>
        <w:t>CorporateMultinationalism</w:t>
      </w:r>
      <w:proofErr w:type="spellEnd"/>
      <w:r w:rsidRPr="00027538">
        <w:rPr>
          <w:color w:val="000000"/>
        </w:rPr>
        <w:t xml:space="preserve">: Evidence from the China Experience”, The Financial </w:t>
      </w:r>
      <w:proofErr w:type="gramStart"/>
      <w:r w:rsidRPr="00027538">
        <w:rPr>
          <w:color w:val="000000"/>
        </w:rPr>
        <w:t xml:space="preserve">Review </w:t>
      </w:r>
      <w:r w:rsidRPr="00027538">
        <w:rPr>
          <w:rFonts w:hint="eastAsia"/>
          <w:color w:val="000000"/>
        </w:rPr>
        <w:t>,</w:t>
      </w:r>
      <w:r w:rsidRPr="00027538">
        <w:rPr>
          <w:color w:val="000000"/>
        </w:rPr>
        <w:t>1991</w:t>
      </w:r>
      <w:r w:rsidRPr="00027538">
        <w:rPr>
          <w:rFonts w:hint="eastAsia"/>
          <w:color w:val="000000"/>
        </w:rPr>
        <w:t>:</w:t>
      </w:r>
      <w:r w:rsidRPr="00027538">
        <w:rPr>
          <w:color w:val="000000"/>
        </w:rPr>
        <w:t>26</w:t>
      </w:r>
      <w:proofErr w:type="gramEnd"/>
      <w:r w:rsidRPr="00027538">
        <w:rPr>
          <w:color w:val="000000"/>
        </w:rPr>
        <w:t xml:space="preserve">, 387-407 </w:t>
      </w:r>
    </w:p>
    <w:p w:rsidR="00027538" w:rsidRPr="00027538" w:rsidRDefault="00027538" w:rsidP="00027538">
      <w:pPr>
        <w:autoSpaceDE w:val="0"/>
        <w:autoSpaceDN w:val="0"/>
        <w:adjustRightInd w:val="0"/>
        <w:snapToGrid w:val="0"/>
        <w:spacing w:line="360" w:lineRule="auto"/>
        <w:jc w:val="both"/>
        <w:rPr>
          <w:color w:val="000000"/>
          <w:kern w:val="0"/>
        </w:rPr>
      </w:pPr>
      <w:r w:rsidRPr="00027538">
        <w:rPr>
          <w:color w:val="000000"/>
          <w:kern w:val="0"/>
        </w:rPr>
        <w:t xml:space="preserve">Chen, H., M.Y. </w:t>
      </w:r>
      <w:proofErr w:type="spellStart"/>
      <w:r w:rsidRPr="00027538">
        <w:rPr>
          <w:color w:val="000000"/>
          <w:kern w:val="0"/>
        </w:rPr>
        <w:t>Hu</w:t>
      </w:r>
      <w:proofErr w:type="spellEnd"/>
      <w:r w:rsidRPr="00027538">
        <w:rPr>
          <w:color w:val="000000"/>
          <w:kern w:val="0"/>
        </w:rPr>
        <w:t xml:space="preserve">, and J.C.P. </w:t>
      </w:r>
      <w:proofErr w:type="spellStart"/>
      <w:r w:rsidRPr="00027538">
        <w:rPr>
          <w:color w:val="000000"/>
          <w:kern w:val="0"/>
        </w:rPr>
        <w:t>Shieh</w:t>
      </w:r>
      <w:proofErr w:type="spellEnd"/>
      <w:proofErr w:type="gramStart"/>
      <w:r w:rsidRPr="00027538">
        <w:rPr>
          <w:color w:val="000000"/>
          <w:kern w:val="0"/>
        </w:rPr>
        <w:t>, ,</w:t>
      </w:r>
      <w:proofErr w:type="gramEnd"/>
      <w:r w:rsidRPr="00027538">
        <w:rPr>
          <w:color w:val="000000"/>
          <w:kern w:val="0"/>
        </w:rPr>
        <w:t xml:space="preserve"> “The Wealth Effect of International Joint</w:t>
      </w:r>
      <w:r w:rsidRPr="00027538">
        <w:rPr>
          <w:rFonts w:hint="eastAsia"/>
          <w:color w:val="000000"/>
          <w:kern w:val="0"/>
        </w:rPr>
        <w:t xml:space="preserve"> </w:t>
      </w:r>
      <w:r w:rsidRPr="00027538">
        <w:rPr>
          <w:color w:val="000000"/>
          <w:kern w:val="0"/>
        </w:rPr>
        <w:t>Ventures: The Case of U.S. Investment in China”, Financial Management</w:t>
      </w:r>
      <w:r w:rsidRPr="00027538">
        <w:rPr>
          <w:rFonts w:hint="eastAsia"/>
          <w:color w:val="000000"/>
          <w:kern w:val="0"/>
        </w:rPr>
        <w:t>,</w:t>
      </w:r>
      <w:r w:rsidRPr="00027538">
        <w:rPr>
          <w:color w:val="000000"/>
          <w:kern w:val="0"/>
        </w:rPr>
        <w:t xml:space="preserve"> 1991</w:t>
      </w:r>
      <w:r w:rsidRPr="00027538">
        <w:rPr>
          <w:rFonts w:hint="eastAsia"/>
          <w:color w:val="000000"/>
          <w:kern w:val="0"/>
        </w:rPr>
        <w:t>:</w:t>
      </w:r>
      <w:r w:rsidRPr="00027538">
        <w:rPr>
          <w:color w:val="000000"/>
          <w:kern w:val="0"/>
        </w:rPr>
        <w:t xml:space="preserve">20, 31-41 </w:t>
      </w:r>
    </w:p>
    <w:p w:rsidR="00027538" w:rsidRPr="00027538" w:rsidRDefault="00027538" w:rsidP="00027538">
      <w:pPr>
        <w:autoSpaceDE w:val="0"/>
        <w:autoSpaceDN w:val="0"/>
        <w:adjustRightInd w:val="0"/>
        <w:snapToGrid w:val="0"/>
        <w:spacing w:line="360" w:lineRule="auto"/>
        <w:jc w:val="both"/>
        <w:rPr>
          <w:color w:val="000000"/>
        </w:rPr>
      </w:pPr>
      <w:r w:rsidRPr="00027538">
        <w:rPr>
          <w:color w:val="000000"/>
        </w:rPr>
        <w:t xml:space="preserve">Berger, P. G. and </w:t>
      </w:r>
      <w:proofErr w:type="spellStart"/>
      <w:r w:rsidRPr="00027538">
        <w:rPr>
          <w:color w:val="000000"/>
        </w:rPr>
        <w:t>Ofek</w:t>
      </w:r>
      <w:proofErr w:type="spellEnd"/>
      <w:r w:rsidRPr="00027538">
        <w:rPr>
          <w:color w:val="000000"/>
        </w:rPr>
        <w:t xml:space="preserve">, </w:t>
      </w:r>
      <w:proofErr w:type="spellStart"/>
      <w:r w:rsidRPr="00027538">
        <w:rPr>
          <w:color w:val="000000"/>
        </w:rPr>
        <w:t>E.,"Diversification‘s</w:t>
      </w:r>
      <w:proofErr w:type="spellEnd"/>
      <w:r w:rsidRPr="00027538">
        <w:rPr>
          <w:color w:val="000000"/>
        </w:rPr>
        <w:t xml:space="preserve"> Effect on Firm Value," Journal </w:t>
      </w:r>
      <w:proofErr w:type="spellStart"/>
      <w:r w:rsidRPr="00027538">
        <w:rPr>
          <w:color w:val="000000"/>
        </w:rPr>
        <w:t>ofFinancial</w:t>
      </w:r>
      <w:proofErr w:type="spellEnd"/>
      <w:r w:rsidRPr="00027538">
        <w:rPr>
          <w:color w:val="000000"/>
        </w:rPr>
        <w:t xml:space="preserve"> Economics, 37, (1995)</w:t>
      </w:r>
      <w:r w:rsidRPr="00027538">
        <w:rPr>
          <w:rFonts w:hint="eastAsia"/>
          <w:color w:val="000000"/>
        </w:rPr>
        <w:t>:</w:t>
      </w:r>
      <w:r w:rsidRPr="00027538">
        <w:rPr>
          <w:color w:val="000000"/>
        </w:rPr>
        <w:t xml:space="preserve"> pp.39-65.</w:t>
      </w:r>
    </w:p>
    <w:p w:rsidR="00027538" w:rsidRPr="00027538" w:rsidRDefault="00027538" w:rsidP="00027538">
      <w:pPr>
        <w:tabs>
          <w:tab w:val="left" w:pos="567"/>
        </w:tabs>
        <w:snapToGrid w:val="0"/>
        <w:spacing w:beforeLines="50" w:line="360" w:lineRule="auto"/>
        <w:rPr>
          <w:b/>
          <w:color w:val="000000"/>
          <w:kern w:val="0"/>
          <w:sz w:val="28"/>
          <w:szCs w:val="26"/>
          <w:lang/>
        </w:rPr>
      </w:pPr>
    </w:p>
    <w:p w:rsidR="00027538" w:rsidRPr="00027538" w:rsidRDefault="00027538">
      <w:pPr>
        <w:rPr>
          <w:lang/>
        </w:rPr>
      </w:pPr>
    </w:p>
    <w:sectPr w:rsidR="00027538" w:rsidRPr="00027538" w:rsidSect="00233A5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587" w:rsidRDefault="00165587" w:rsidP="00C75F2B">
      <w:r>
        <w:separator/>
      </w:r>
    </w:p>
  </w:endnote>
  <w:endnote w:type="continuationSeparator" w:id="0">
    <w:p w:rsidR="00165587" w:rsidRDefault="00165587" w:rsidP="00C75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587" w:rsidRDefault="00165587" w:rsidP="00C75F2B">
      <w:r>
        <w:separator/>
      </w:r>
    </w:p>
  </w:footnote>
  <w:footnote w:type="continuationSeparator" w:id="0">
    <w:p w:rsidR="00165587" w:rsidRDefault="00165587" w:rsidP="00C75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F71B8"/>
    <w:multiLevelType w:val="hybridMultilevel"/>
    <w:tmpl w:val="21062F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9B04F3D"/>
    <w:multiLevelType w:val="hybridMultilevel"/>
    <w:tmpl w:val="0FF465CC"/>
    <w:lvl w:ilvl="0" w:tplc="DBFE5BDC">
      <w:start w:val="1"/>
      <w:numFmt w:val="taiwaneseCountingThousand"/>
      <w:pStyle w:val="3"/>
      <w:lvlText w:val="%1、"/>
      <w:lvlJc w:val="left"/>
      <w:pPr>
        <w:ind w:left="48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1" w:tplc="C94C1332">
      <w:start w:val="1"/>
      <w:numFmt w:val="decimal"/>
      <w:lvlText w:val="%2."/>
      <w:lvlJc w:val="left"/>
      <w:pPr>
        <w:ind w:left="786"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B250647"/>
    <w:multiLevelType w:val="hybridMultilevel"/>
    <w:tmpl w:val="21062F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580"/>
    <w:rsid w:val="00027538"/>
    <w:rsid w:val="00126B5E"/>
    <w:rsid w:val="00153DE8"/>
    <w:rsid w:val="00165587"/>
    <w:rsid w:val="001A6A94"/>
    <w:rsid w:val="001E169B"/>
    <w:rsid w:val="00233A57"/>
    <w:rsid w:val="002F0FBE"/>
    <w:rsid w:val="00452E10"/>
    <w:rsid w:val="00573B11"/>
    <w:rsid w:val="005F7E8D"/>
    <w:rsid w:val="006967B6"/>
    <w:rsid w:val="008C05C3"/>
    <w:rsid w:val="009C2505"/>
    <w:rsid w:val="00C74580"/>
    <w:rsid w:val="00C75F2B"/>
    <w:rsid w:val="00D22896"/>
    <w:rsid w:val="00D965B0"/>
    <w:rsid w:val="00DA03DB"/>
    <w:rsid w:val="00E63CE6"/>
    <w:rsid w:val="00F920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80"/>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C74580"/>
    <w:pPr>
      <w:tabs>
        <w:tab w:val="left" w:pos="426"/>
      </w:tabs>
      <w:adjustRightInd w:val="0"/>
      <w:spacing w:line="360" w:lineRule="atLeast"/>
      <w:jc w:val="right"/>
    </w:pPr>
    <w:rPr>
      <w:rFonts w:eastAsia="全真楷書"/>
      <w:kern w:val="0"/>
      <w:sz w:val="60"/>
      <w:szCs w:val="20"/>
    </w:rPr>
  </w:style>
  <w:style w:type="character" w:customStyle="1" w:styleId="a4">
    <w:name w:val="日期 字元"/>
    <w:basedOn w:val="a0"/>
    <w:link w:val="a3"/>
    <w:rsid w:val="00C74580"/>
    <w:rPr>
      <w:rFonts w:ascii="Times New Roman" w:eastAsia="全真楷書" w:hAnsi="Times New Roman" w:cs="Times New Roman"/>
      <w:kern w:val="0"/>
      <w:sz w:val="60"/>
      <w:szCs w:val="20"/>
    </w:rPr>
  </w:style>
  <w:style w:type="paragraph" w:styleId="a5">
    <w:name w:val="header"/>
    <w:basedOn w:val="a"/>
    <w:link w:val="a6"/>
    <w:uiPriority w:val="99"/>
    <w:semiHidden/>
    <w:unhideWhenUsed/>
    <w:rsid w:val="00C75F2B"/>
    <w:pPr>
      <w:tabs>
        <w:tab w:val="center" w:pos="4153"/>
        <w:tab w:val="right" w:pos="8306"/>
      </w:tabs>
      <w:snapToGrid w:val="0"/>
    </w:pPr>
    <w:rPr>
      <w:sz w:val="20"/>
      <w:szCs w:val="20"/>
    </w:rPr>
  </w:style>
  <w:style w:type="character" w:customStyle="1" w:styleId="a6">
    <w:name w:val="頁首 字元"/>
    <w:basedOn w:val="a0"/>
    <w:link w:val="a5"/>
    <w:uiPriority w:val="99"/>
    <w:semiHidden/>
    <w:rsid w:val="00C75F2B"/>
    <w:rPr>
      <w:rFonts w:ascii="Times New Roman" w:eastAsia="標楷體" w:hAnsi="Times New Roman" w:cs="Times New Roman"/>
      <w:sz w:val="20"/>
      <w:szCs w:val="20"/>
    </w:rPr>
  </w:style>
  <w:style w:type="paragraph" w:styleId="a7">
    <w:name w:val="footer"/>
    <w:basedOn w:val="a"/>
    <w:link w:val="a8"/>
    <w:uiPriority w:val="99"/>
    <w:semiHidden/>
    <w:unhideWhenUsed/>
    <w:rsid w:val="00C75F2B"/>
    <w:pPr>
      <w:tabs>
        <w:tab w:val="center" w:pos="4153"/>
        <w:tab w:val="right" w:pos="8306"/>
      </w:tabs>
      <w:snapToGrid w:val="0"/>
    </w:pPr>
    <w:rPr>
      <w:sz w:val="20"/>
      <w:szCs w:val="20"/>
    </w:rPr>
  </w:style>
  <w:style w:type="character" w:customStyle="1" w:styleId="a8">
    <w:name w:val="頁尾 字元"/>
    <w:basedOn w:val="a0"/>
    <w:link w:val="a7"/>
    <w:uiPriority w:val="99"/>
    <w:semiHidden/>
    <w:rsid w:val="00C75F2B"/>
    <w:rPr>
      <w:rFonts w:ascii="Times New Roman" w:eastAsia="標楷體" w:hAnsi="Times New Roman" w:cs="Times New Roman"/>
      <w:sz w:val="20"/>
      <w:szCs w:val="20"/>
    </w:rPr>
  </w:style>
  <w:style w:type="paragraph" w:customStyle="1" w:styleId="3">
    <w:name w:val="樣式3"/>
    <w:basedOn w:val="a"/>
    <w:qFormat/>
    <w:rsid w:val="00027538"/>
    <w:pPr>
      <w:numPr>
        <w:numId w:val="3"/>
      </w:numPr>
      <w:snapToGrid w:val="0"/>
      <w:spacing w:beforeLines="50" w:line="360" w:lineRule="auto"/>
    </w:pPr>
    <w:rPr>
      <w:rFonts w:hAnsi="Calibri"/>
      <w:b/>
      <w:kern w:val="0"/>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1688</Words>
  <Characters>9628</Characters>
  <Application>Microsoft Office Word</Application>
  <DocSecurity>0</DocSecurity>
  <Lines>80</Lines>
  <Paragraphs>22</Paragraphs>
  <ScaleCrop>false</ScaleCrop>
  <Company/>
  <LinksUpToDate>false</LinksUpToDate>
  <CharactersWithSpaces>11294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余銘忠</cp:lastModifiedBy>
  <cp:revision>8</cp:revision>
  <cp:lastPrinted>2012-07-19T08:15:00Z</cp:lastPrinted>
  <dcterms:created xsi:type="dcterms:W3CDTF">2013-07-12T08:07:00Z</dcterms:created>
  <dcterms:modified xsi:type="dcterms:W3CDTF">2013-07-22T09:04:00Z</dcterms:modified>
</cp:coreProperties>
</file>